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Grilledutableau"/>
        <w:tblW w:w="978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815"/>
        <w:gridCol w:w="3972"/>
      </w:tblGrid>
      <w:tr w:rsidR="000A3007" w:rsidRPr="00D42411" w14:paraId="2D19209A" w14:textId="77777777" w:rsidTr="003F6089">
        <w:trPr>
          <w:trHeight w:val="87"/>
          <w:jc w:val="center"/>
        </w:trPr>
        <w:tc>
          <w:tcPr>
            <w:tcW w:w="5815" w:type="dxa"/>
            <w:vAlign w:val="center"/>
          </w:tcPr>
          <w:p w14:paraId="55FDE84F" w14:textId="77777777" w:rsidR="000A3007" w:rsidRPr="00D42411" w:rsidRDefault="000A3007" w:rsidP="00010D47">
            <w:pPr>
              <w:pStyle w:val="Documenttype"/>
              <w:jc w:val="left"/>
            </w:pPr>
          </w:p>
        </w:tc>
        <w:tc>
          <w:tcPr>
            <w:tcW w:w="3972" w:type="dxa"/>
          </w:tcPr>
          <w:p w14:paraId="08C5F372" w14:textId="77777777" w:rsidR="000A3007" w:rsidRPr="00D42411" w:rsidRDefault="00353A1F" w:rsidP="00010D47">
            <w:pPr>
              <w:pStyle w:val="Documenttype"/>
            </w:pPr>
            <w:r w:rsidRPr="00D42411">
              <w:rPr>
                <w:noProof/>
              </w:rPr>
              <w:drawing>
                <wp:anchor distT="0" distB="0" distL="114300" distR="114300" simplePos="0" relativeHeight="251672064" behindDoc="1" locked="1" layoutInCell="1" allowOverlap="1" wp14:anchorId="22D08AD9" wp14:editId="37FACD27">
                  <wp:simplePos x="0" y="0"/>
                  <wp:positionH relativeFrom="margin">
                    <wp:posOffset>1240155</wp:posOffset>
                  </wp:positionH>
                  <wp:positionV relativeFrom="margin">
                    <wp:posOffset>118110</wp:posOffset>
                  </wp:positionV>
                  <wp:extent cx="1226185" cy="853440"/>
                  <wp:effectExtent l="0" t="0" r="0" b="0"/>
                  <wp:wrapNone/>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Conseil_Egis_cmjn_sans_opacite.png"/>
                          <pic:cNvPicPr/>
                        </pic:nvPicPr>
                        <pic:blipFill>
                          <a:blip r:embed="rId11">
                            <a:extLst>
                              <a:ext uri="{28A0092B-C50C-407E-A947-70E740481C1C}">
                                <a14:useLocalDpi xmlns:a14="http://schemas.microsoft.com/office/drawing/2010/main" val="0"/>
                              </a:ext>
                            </a:extLst>
                          </a:blip>
                          <a:stretch>
                            <a:fillRect/>
                          </a:stretch>
                        </pic:blipFill>
                        <pic:spPr>
                          <a:xfrm>
                            <a:off x="0" y="0"/>
                            <a:ext cx="1226185" cy="853440"/>
                          </a:xfrm>
                          <a:prstGeom prst="rect">
                            <a:avLst/>
                          </a:prstGeom>
                        </pic:spPr>
                      </pic:pic>
                    </a:graphicData>
                  </a:graphic>
                  <wp14:sizeRelH relativeFrom="page">
                    <wp14:pctWidth>0</wp14:pctWidth>
                  </wp14:sizeRelH>
                  <wp14:sizeRelV relativeFrom="page">
                    <wp14:pctHeight>0</wp14:pctHeight>
                  </wp14:sizeRelV>
                </wp:anchor>
              </w:drawing>
            </w:r>
          </w:p>
        </w:tc>
      </w:tr>
      <w:tr w:rsidR="00010D47" w:rsidRPr="00D42411" w14:paraId="1BCA9F21" w14:textId="77777777" w:rsidTr="003F6089">
        <w:trPr>
          <w:trHeight w:val="87"/>
          <w:jc w:val="center"/>
        </w:trPr>
        <w:tc>
          <w:tcPr>
            <w:tcW w:w="5815" w:type="dxa"/>
            <w:vAlign w:val="center"/>
          </w:tcPr>
          <w:p w14:paraId="380472A9" w14:textId="77777777" w:rsidR="00010D47" w:rsidRPr="00D42411" w:rsidRDefault="00010D47" w:rsidP="00010D47">
            <w:pPr>
              <w:pStyle w:val="Documenttype"/>
              <w:jc w:val="left"/>
            </w:pPr>
          </w:p>
          <w:sdt>
            <w:sdtPr>
              <w:alias w:val="Subject"/>
              <w:tag w:val=""/>
              <w:id w:val="-1965571087"/>
              <w:placeholder>
                <w:docPart w:val="7DED4072EE5F479AA3428FE87AE4CF0C"/>
              </w:placeholder>
              <w:dataBinding w:prefixMappings="xmlns:ns0='http://purl.org/dc/elements/1.1/' xmlns:ns1='http://schemas.openxmlformats.org/package/2006/metadata/core-properties' " w:xpath="/ns1:coreProperties[1]/ns0:subject[1]" w:storeItemID="{6C3C8BC8-F283-45AE-878A-BAB7291924A1}"/>
              <w:text w:multiLine="1"/>
            </w:sdtPr>
            <w:sdtEndPr/>
            <w:sdtContent>
              <w:p w14:paraId="1DAF9882" w14:textId="4DAC6D4D" w:rsidR="003E2E2D" w:rsidRPr="00D42411" w:rsidRDefault="00AA5977" w:rsidP="00D84353">
                <w:pPr>
                  <w:pStyle w:val="Documenttype"/>
                  <w:jc w:val="left"/>
                </w:pPr>
                <w:r w:rsidRPr="00D42411">
                  <w:t>VNF – Guide de programmation des postes de commandes centralisées (PCC)</w:t>
                </w:r>
              </w:p>
            </w:sdtContent>
          </w:sdt>
        </w:tc>
        <w:tc>
          <w:tcPr>
            <w:tcW w:w="3972" w:type="dxa"/>
          </w:tcPr>
          <w:p w14:paraId="747A8844" w14:textId="77777777" w:rsidR="00010D47" w:rsidRPr="00D42411" w:rsidRDefault="00010D47" w:rsidP="003E2E2D">
            <w:pPr>
              <w:pStyle w:val="Documenttype"/>
              <w:jc w:val="left"/>
            </w:pPr>
          </w:p>
        </w:tc>
      </w:tr>
      <w:tr w:rsidR="003F6089" w:rsidRPr="00D42411" w14:paraId="18BBF7B3" w14:textId="77777777" w:rsidTr="0011465B">
        <w:trPr>
          <w:trHeight w:val="87"/>
          <w:jc w:val="center"/>
        </w:trPr>
        <w:tc>
          <w:tcPr>
            <w:tcW w:w="9787" w:type="dxa"/>
            <w:gridSpan w:val="2"/>
          </w:tcPr>
          <w:p w14:paraId="4747635E" w14:textId="77777777" w:rsidR="003F6089" w:rsidRPr="00D42411" w:rsidRDefault="003F6089" w:rsidP="003F6089">
            <w:pPr>
              <w:jc w:val="left"/>
            </w:pPr>
            <w:r w:rsidRPr="00D42411">
              <w:rPr>
                <w:noProof/>
              </w:rPr>
              <mc:AlternateContent>
                <mc:Choice Requires="wps">
                  <w:drawing>
                    <wp:inline distT="0" distB="0" distL="0" distR="0" wp14:anchorId="73F868E9" wp14:editId="2B9D2337">
                      <wp:extent cx="216000" cy="90000"/>
                      <wp:effectExtent l="0" t="0" r="0" b="5715"/>
                      <wp:docPr id="11" name="Rectangle 10">
                        <a:extLst xmlns:a="http://schemas.openxmlformats.org/drawingml/2006/main">
                          <a:ext uri="{FF2B5EF4-FFF2-40B4-BE49-F238E27FC236}">
                            <a16:creationId xmlns:a16="http://schemas.microsoft.com/office/drawing/2014/main" id="{CA4E192A-FAC3-4480-9812-67E334634D31}"/>
                          </a:ext>
                        </a:extLst>
                      </wp:docPr>
                      <wp:cNvGraphicFramePr/>
                      <a:graphic xmlns:a="http://schemas.openxmlformats.org/drawingml/2006/main">
                        <a:graphicData uri="http://schemas.microsoft.com/office/word/2010/wordprocessingShape">
                          <wps:wsp>
                            <wps:cNvSpPr/>
                            <wps:spPr>
                              <a:xfrm>
                                <a:off x="0" y="0"/>
                                <a:ext cx="216000" cy="900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none" lIns="72000" tIns="72000" rIns="72000" bIns="72000" numCol="1" spcCol="0" rtlCol="0" fromWordArt="0" anchor="ctr" anchorCtr="0" forceAA="0" compatLnSpc="1">
                              <a:prstTxWarp prst="textNoShape">
                                <a:avLst/>
                              </a:prstTxWarp>
                              <a:noAutofit/>
                            </wps:bodyPr>
                          </wps:wsp>
                        </a:graphicData>
                      </a:graphic>
                    </wp:inline>
                  </w:drawing>
                </mc:Choice>
                <mc:Fallback xmlns:a="http://schemas.openxmlformats.org/drawingml/2006/main" xmlns:pic="http://schemas.openxmlformats.org/drawingml/2006/picture" xmlns:a14="http://schemas.microsoft.com/office/drawing/2010/main" xmlns:a16="http://schemas.microsoft.com/office/drawing/2014/main">
                  <w:pict w14:anchorId="2FED20D6">
                    <v:rect id="Rectangle 10" style="width:17pt;height:7.1pt;visibility:visible;mso-wrap-style:none;mso-left-percent:-10001;mso-top-percent:-10001;mso-position-horizontal:absolute;mso-position-horizontal-relative:char;mso-position-vertical:absolute;mso-position-vertical-relative:line;mso-left-percent:-10001;mso-top-percent:-10001;v-text-anchor:middle" o:spid="_x0000_s1026" fillcolor="#09212c [3204]" stroked="f" strokeweight="1pt" w14:anchorId="0D635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">
                      <v:textbox inset="2mm,2mm,2mm,2mm"/>
                      <w10:anchorlock/>
                    </v:rect>
                  </w:pict>
                </mc:Fallback>
              </mc:AlternateContent>
            </w:r>
          </w:p>
        </w:tc>
      </w:tr>
      <w:tr w:rsidR="000A3007" w:rsidRPr="00D42411" w14:paraId="51FEF023" w14:textId="77777777" w:rsidTr="003F6089">
        <w:trPr>
          <w:trHeight w:val="87"/>
          <w:jc w:val="center"/>
        </w:trPr>
        <w:sdt>
          <w:sdtPr>
            <w:alias w:val="Title"/>
            <w:tag w:val=""/>
            <w:id w:val="-1151049108"/>
            <w:placeholder>
              <w:docPart w:val="A67465EACE8444248D00C329D635060D"/>
            </w:placeholder>
            <w:dataBinding w:prefixMappings="xmlns:ns0='http://purl.org/dc/elements/1.1/' xmlns:ns1='http://schemas.openxmlformats.org/package/2006/metadata/core-properties' " w:xpath="/ns1:coreProperties[1]/ns0:title[1]" w:storeItemID="{6C3C8BC8-F283-45AE-878A-BAB7291924A1}"/>
            <w:text w:multiLine="1"/>
          </w:sdtPr>
          <w:sdtEndPr/>
          <w:sdtContent>
            <w:tc>
              <w:tcPr>
                <w:tcW w:w="9787" w:type="dxa"/>
                <w:gridSpan w:val="2"/>
              </w:tcPr>
              <w:p w14:paraId="7E1A4CBD" w14:textId="47BE2AED" w:rsidR="000A3007" w:rsidRPr="00D42411" w:rsidRDefault="008E46F8" w:rsidP="00C167C8">
                <w:pPr>
                  <w:pStyle w:val="Documentnom"/>
                  <w:jc w:val="left"/>
                </w:pPr>
                <w:r w:rsidRPr="00D42411">
                  <w:t>Guide de programmation des PCC – Volet fonctionnel – V</w:t>
                </w:r>
                <w:r w:rsidR="002E5F82" w:rsidRPr="00D42411">
                  <w:t>2</w:t>
                </w:r>
              </w:p>
            </w:tc>
          </w:sdtContent>
        </w:sdt>
      </w:tr>
      <w:tr w:rsidR="000A3007" w:rsidRPr="00D42411" w14:paraId="0EFCE15E" w14:textId="77777777" w:rsidTr="003F6089">
        <w:trPr>
          <w:trHeight w:val="89"/>
          <w:jc w:val="center"/>
        </w:trPr>
        <w:tc>
          <w:tcPr>
            <w:tcW w:w="5815" w:type="dxa"/>
          </w:tcPr>
          <w:p w14:paraId="3C4F43C2" w14:textId="77777777" w:rsidR="000A3007" w:rsidRPr="00D42411" w:rsidRDefault="000A3007" w:rsidP="000A3007"/>
        </w:tc>
        <w:tc>
          <w:tcPr>
            <w:tcW w:w="3972" w:type="dxa"/>
          </w:tcPr>
          <w:p w14:paraId="47E74989" w14:textId="77777777" w:rsidR="000A3007" w:rsidRPr="00D42411" w:rsidRDefault="000A3007" w:rsidP="00010D47"/>
        </w:tc>
      </w:tr>
      <w:tr w:rsidR="000A3007" w:rsidRPr="00D42411" w14:paraId="30FDAE74" w14:textId="77777777" w:rsidTr="003F6089">
        <w:trPr>
          <w:jc w:val="center"/>
        </w:trPr>
        <w:tc>
          <w:tcPr>
            <w:tcW w:w="5815" w:type="dxa"/>
          </w:tcPr>
          <w:p w14:paraId="165E8966" w14:textId="3389B5CB" w:rsidR="000A3007" w:rsidRPr="00D42411" w:rsidRDefault="000A3007" w:rsidP="000A3007"/>
        </w:tc>
        <w:sdt>
          <w:sdtPr>
            <w:id w:val="-269470580"/>
            <w:placeholder>
              <w:docPart w:val="7961607314BB4E958B78884DCA7B7AF1"/>
            </w:placeholder>
            <w:date w:fullDate="2023-01-06T00:00:00Z">
              <w:dateFormat w:val="d MMMM yyyy"/>
              <w:lid w:val="fr-FR"/>
              <w:storeMappedDataAs w:val="dateTime"/>
              <w:calendar w:val="gregorian"/>
            </w:date>
          </w:sdtPr>
          <w:sdtEndPr/>
          <w:sdtContent>
            <w:tc>
              <w:tcPr>
                <w:tcW w:w="3972" w:type="dxa"/>
              </w:tcPr>
              <w:p w14:paraId="43C9D503" w14:textId="225277E3" w:rsidR="000A3007" w:rsidRPr="00D42411" w:rsidRDefault="002E5F82" w:rsidP="0077608B">
                <w:pPr>
                  <w:pStyle w:val="Documentdate"/>
                </w:pPr>
                <w:r w:rsidRPr="00D42411">
                  <w:t>6 janvier 2023</w:t>
                </w:r>
              </w:p>
            </w:tc>
          </w:sdtContent>
        </w:sdt>
      </w:tr>
      <w:tr w:rsidR="000A3007" w:rsidRPr="00D42411" w14:paraId="1543C2AC" w14:textId="77777777" w:rsidTr="003F6089">
        <w:trPr>
          <w:trHeight w:val="89"/>
          <w:jc w:val="center"/>
        </w:trPr>
        <w:tc>
          <w:tcPr>
            <w:tcW w:w="5815" w:type="dxa"/>
          </w:tcPr>
          <w:p w14:paraId="0F1A743B" w14:textId="50DE2B18" w:rsidR="000A3007" w:rsidRPr="00D42411" w:rsidRDefault="0000212B" w:rsidP="000A3007">
            <w:r w:rsidRPr="00D42411">
              <w:rPr>
                <w:noProof/>
              </w:rPr>
              <w:drawing>
                <wp:inline distT="0" distB="0" distL="0" distR="0" wp14:anchorId="762827BC" wp14:editId="6C678558">
                  <wp:extent cx="1339702" cy="898019"/>
                  <wp:effectExtent l="0" t="0" r="0" b="0"/>
                  <wp:docPr id="5"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1345455" cy="901875"/>
                          </a:xfrm>
                          <a:prstGeom prst="rect">
                            <a:avLst/>
                          </a:prstGeom>
                        </pic:spPr>
                      </pic:pic>
                    </a:graphicData>
                  </a:graphic>
                </wp:inline>
              </w:drawing>
            </w:r>
          </w:p>
        </w:tc>
        <w:tc>
          <w:tcPr>
            <w:tcW w:w="3972" w:type="dxa"/>
          </w:tcPr>
          <w:p w14:paraId="04E9B7FB" w14:textId="77777777" w:rsidR="000A3007" w:rsidRPr="00D42411" w:rsidRDefault="000A3007" w:rsidP="00010D47"/>
        </w:tc>
      </w:tr>
      <w:tr w:rsidR="00167D12" w:rsidRPr="00D42411" w14:paraId="7421A591" w14:textId="77777777" w:rsidTr="003F6089">
        <w:trPr>
          <w:trHeight w:val="2192"/>
          <w:jc w:val="center"/>
        </w:trPr>
        <w:tc>
          <w:tcPr>
            <w:tcW w:w="5815" w:type="dxa"/>
          </w:tcPr>
          <w:p w14:paraId="638FF395" w14:textId="77777777" w:rsidR="00167D12" w:rsidRPr="00D42411" w:rsidRDefault="00167D12" w:rsidP="00C83ECB">
            <w:pPr>
              <w:spacing w:after="0"/>
              <w:rPr>
                <w:sz w:val="18"/>
              </w:rPr>
            </w:pPr>
          </w:p>
        </w:tc>
        <w:tc>
          <w:tcPr>
            <w:tcW w:w="3972" w:type="dxa"/>
            <w:vAlign w:val="center"/>
          </w:tcPr>
          <w:p w14:paraId="248096B0" w14:textId="19013EE6" w:rsidR="00167D12" w:rsidRPr="00D42411" w:rsidRDefault="00167D12" w:rsidP="00010D47">
            <w:pPr>
              <w:spacing w:after="0"/>
              <w:jc w:val="right"/>
              <w:rPr>
                <w:sz w:val="18"/>
              </w:rPr>
            </w:pPr>
          </w:p>
        </w:tc>
      </w:tr>
    </w:tbl>
    <w:p w14:paraId="49D99E64" w14:textId="022BB7A9" w:rsidR="00C84974" w:rsidRPr="00D42411" w:rsidRDefault="0000212B">
      <w:r w:rsidRPr="00D42411">
        <w:rPr>
          <w:noProof/>
        </w:rPr>
        <mc:AlternateContent>
          <mc:Choice Requires="wpg">
            <w:drawing>
              <wp:anchor distT="0" distB="0" distL="114300" distR="114300" simplePos="0" relativeHeight="251675136" behindDoc="1" locked="0" layoutInCell="1" allowOverlap="1" wp14:anchorId="40612781" wp14:editId="62316F23">
                <wp:simplePos x="0" y="0"/>
                <wp:positionH relativeFrom="column">
                  <wp:posOffset>-728199</wp:posOffset>
                </wp:positionH>
                <wp:positionV relativeFrom="paragraph">
                  <wp:posOffset>728414</wp:posOffset>
                </wp:positionV>
                <wp:extent cx="7560000" cy="3319200"/>
                <wp:effectExtent l="0" t="0" r="3175" b="0"/>
                <wp:wrapNone/>
                <wp:docPr id="7" name="Groupe 7"/>
                <wp:cNvGraphicFramePr/>
                <a:graphic xmlns:a="http://schemas.openxmlformats.org/drawingml/2006/main">
                  <a:graphicData uri="http://schemas.microsoft.com/office/word/2010/wordprocessingGroup">
                    <wpg:wgp>
                      <wpg:cNvGrpSpPr/>
                      <wpg:grpSpPr>
                        <a:xfrm>
                          <a:off x="0" y="0"/>
                          <a:ext cx="7560000" cy="3319200"/>
                          <a:chOff x="0" y="0"/>
                          <a:chExt cx="7550058" cy="3317300"/>
                        </a:xfrm>
                      </wpg:grpSpPr>
                      <wps:wsp>
                        <wps:cNvPr id="639" name="Forme libre : forme 413"/>
                        <wps:cNvSpPr/>
                        <wps:spPr>
                          <a:xfrm>
                            <a:off x="0" y="0"/>
                            <a:ext cx="2180425" cy="3049096"/>
                          </a:xfrm>
                          <a:custGeom>
                            <a:avLst/>
                            <a:gdLst>
                              <a:gd name="connsiteX0" fmla="*/ 7 w 2180332"/>
                              <a:gd name="connsiteY0" fmla="*/ 1492144 h 3048343"/>
                              <a:gd name="connsiteX1" fmla="*/ 0 w 2180332"/>
                              <a:gd name="connsiteY1" fmla="*/ 1492139 h 3048343"/>
                              <a:gd name="connsiteX2" fmla="*/ 0 w 2180332"/>
                              <a:gd name="connsiteY2" fmla="*/ 1480102 h 3048343"/>
                              <a:gd name="connsiteX3" fmla="*/ 2180332 w 2180332"/>
                              <a:gd name="connsiteY3" fmla="*/ 3048343 h 3048343"/>
                              <a:gd name="connsiteX4" fmla="*/ 2083488 w 2180332"/>
                              <a:gd name="connsiteY4" fmla="*/ 2979221 h 3048343"/>
                              <a:gd name="connsiteX5" fmla="*/ 0 w 2180332"/>
                              <a:gd name="connsiteY5" fmla="*/ 1476554 h 3048343"/>
                              <a:gd name="connsiteX6" fmla="*/ 0 w 2180332"/>
                              <a:gd name="connsiteY6" fmla="*/ 0 h 304834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80332" h="3048343">
                                <a:moveTo>
                                  <a:pt x="7" y="1492144"/>
                                </a:moveTo>
                                <a:lnTo>
                                  <a:pt x="0" y="1492139"/>
                                </a:lnTo>
                                <a:lnTo>
                                  <a:pt x="0" y="1480102"/>
                                </a:lnTo>
                                <a:close/>
                                <a:moveTo>
                                  <a:pt x="2180332" y="3048343"/>
                                </a:moveTo>
                                <a:lnTo>
                                  <a:pt x="2083488" y="2979221"/>
                                </a:lnTo>
                                <a:lnTo>
                                  <a:pt x="0" y="1476554"/>
                                </a:lnTo>
                                <a:lnTo>
                                  <a:pt x="0" y="0"/>
                                </a:lnTo>
                                <a:close/>
                              </a:path>
                            </a:pathLst>
                          </a:custGeom>
                          <a:solidFill>
                            <a:srgbClr val="338198">
                              <a:alpha val="35000"/>
                            </a:srgbClr>
                          </a:solidFill>
                          <a:ln w="12700" cap="flat" cmpd="sng" algn="ctr">
                            <a:noFill/>
                            <a:prstDash val="solid"/>
                            <a:miter lim="800000"/>
                          </a:ln>
                          <a:effectLst/>
                        </wps:spPr>
                        <wps:bodyPr wrap="square" rtlCol="0" anchor="ctr">
                          <a:noAutofit/>
                        </wps:bodyPr>
                      </wps:wsp>
                      <wps:wsp>
                        <wps:cNvPr id="1728" name="Forme libre : forme 405"/>
                        <wps:cNvSpPr/>
                        <wps:spPr>
                          <a:xfrm>
                            <a:off x="0" y="1469571"/>
                            <a:ext cx="2354014" cy="1847729"/>
                          </a:xfrm>
                          <a:custGeom>
                            <a:avLst/>
                            <a:gdLst>
                              <a:gd name="connsiteX0" fmla="*/ 2353913 w 2353913"/>
                              <a:gd name="connsiteY0" fmla="*/ 1847273 h 1847273"/>
                              <a:gd name="connsiteX1" fmla="*/ 0 w 2353913"/>
                              <a:gd name="connsiteY1" fmla="*/ 1847273 h 1847273"/>
                              <a:gd name="connsiteX2" fmla="*/ 0 w 2353913"/>
                              <a:gd name="connsiteY2" fmla="*/ 0 h 1847273"/>
                              <a:gd name="connsiteX3" fmla="*/ 2168253 w 2353913"/>
                              <a:gd name="connsiteY3" fmla="*/ 1563802 h 1847273"/>
                            </a:gdLst>
                            <a:ahLst/>
                            <a:cxnLst>
                              <a:cxn ang="0">
                                <a:pos x="connsiteX0" y="connsiteY0"/>
                              </a:cxn>
                              <a:cxn ang="0">
                                <a:pos x="connsiteX1" y="connsiteY1"/>
                              </a:cxn>
                              <a:cxn ang="0">
                                <a:pos x="connsiteX2" y="connsiteY2"/>
                              </a:cxn>
                              <a:cxn ang="0">
                                <a:pos x="connsiteX3" y="connsiteY3"/>
                              </a:cxn>
                            </a:cxnLst>
                            <a:rect l="l" t="t" r="r" b="b"/>
                            <a:pathLst>
                              <a:path w="2353913" h="1847273">
                                <a:moveTo>
                                  <a:pt x="2353913" y="1847273"/>
                                </a:moveTo>
                                <a:lnTo>
                                  <a:pt x="0" y="1847273"/>
                                </a:lnTo>
                                <a:lnTo>
                                  <a:pt x="0" y="0"/>
                                </a:lnTo>
                                <a:lnTo>
                                  <a:pt x="2168253" y="1563802"/>
                                </a:lnTo>
                                <a:close/>
                              </a:path>
                            </a:pathLst>
                          </a:custGeom>
                          <a:solidFill>
                            <a:schemeClr val="accent3">
                              <a:lumMod val="50000"/>
                            </a:schemeClr>
                          </a:solidFill>
                          <a:ln w="12700" cap="flat" cmpd="sng" algn="ctr">
                            <a:noFill/>
                            <a:prstDash val="solid"/>
                            <a:miter lim="800000"/>
                          </a:ln>
                          <a:effectLst/>
                        </wps:spPr>
                        <wps:bodyPr wrap="square" rtlCol="0" anchor="ctr">
                          <a:noAutofit/>
                        </wps:bodyPr>
                      </wps:wsp>
                      <wps:wsp>
                        <wps:cNvPr id="1729" name="Forme libre : forme 403"/>
                        <wps:cNvSpPr>
                          <a:spLocks/>
                        </wps:cNvSpPr>
                        <wps:spPr bwMode="auto">
                          <a:xfrm>
                            <a:off x="2161903" y="1251857"/>
                            <a:ext cx="5388155" cy="2058853"/>
                          </a:xfrm>
                          <a:custGeom>
                            <a:avLst/>
                            <a:gdLst>
                              <a:gd name="connsiteX0" fmla="*/ 5387924 w 5387924"/>
                              <a:gd name="connsiteY0" fmla="*/ 2058344 h 2058344"/>
                              <a:gd name="connsiteX1" fmla="*/ 182722 w 5387924"/>
                              <a:gd name="connsiteY1" fmla="*/ 2058344 h 2058344"/>
                              <a:gd name="connsiteX2" fmla="*/ 0 w 5387924"/>
                              <a:gd name="connsiteY2" fmla="*/ 1778074 h 2058344"/>
                              <a:gd name="connsiteX3" fmla="*/ 5387924 w 5387924"/>
                              <a:gd name="connsiteY3" fmla="*/ 0 h 2058344"/>
                            </a:gdLst>
                            <a:ahLst/>
                            <a:cxnLst>
                              <a:cxn ang="0">
                                <a:pos x="connsiteX0" y="connsiteY0"/>
                              </a:cxn>
                              <a:cxn ang="0">
                                <a:pos x="connsiteX1" y="connsiteY1"/>
                              </a:cxn>
                              <a:cxn ang="0">
                                <a:pos x="connsiteX2" y="connsiteY2"/>
                              </a:cxn>
                              <a:cxn ang="0">
                                <a:pos x="connsiteX3" y="connsiteY3"/>
                              </a:cxn>
                            </a:cxnLst>
                            <a:rect l="l" t="t" r="r" b="b"/>
                            <a:pathLst>
                              <a:path w="5387924" h="2058344">
                                <a:moveTo>
                                  <a:pt x="5387924" y="2058344"/>
                                </a:moveTo>
                                <a:lnTo>
                                  <a:pt x="182722" y="2058344"/>
                                </a:lnTo>
                                <a:lnTo>
                                  <a:pt x="0" y="1778074"/>
                                </a:lnTo>
                                <a:lnTo>
                                  <a:pt x="5387924" y="0"/>
                                </a:lnTo>
                                <a:close/>
                              </a:path>
                            </a:pathLst>
                          </a:custGeom>
                          <a:solidFill>
                            <a:schemeClr val="accent3"/>
                          </a:solidFill>
                          <a:ln>
                            <a:noFill/>
                          </a:ln>
                        </wps:spPr>
                        <wps:bodyPr vert="horz" wrap="square" lIns="91440" tIns="45720" rIns="91440" bIns="45720" numCol="1" anchor="t" anchorCtr="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w:pict w14:anchorId="2669FA29">
              <v:group id="Groupe 7" style="position:absolute;margin-left:-57.35pt;margin-top:57.35pt;width:595.3pt;height:261.35pt;z-index:-251641344;mso-width-relative:margin;mso-height-relative:margin" coordsize="75500,33173" o:spid="_x0000_s1026" w14:anchorId="57E82BA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">
                <v:shape id="Forme libre : forme 413" style="position:absolute;width:21804;height:30490;visibility:visible;mso-wrap-style:square;v-text-anchor:middle" coordsize="2180332,3048343" o:spid="_x0000_s1027" fillcolor="#338198" stroked="f" strokeweight="1pt" path="m7,1492144r-7,-5l,1480102r7,12042xm2180332,3048343r-96844,-69122l,1476554,,,2180332,304834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">
                  <v:fill opacity="22873f"/>
                  <v:stroke joinstyle="miter"/>
                  <v:path arrowok="t" o:connecttype="custom" o:connectlocs="7,1492513;0,1492508;0,1480468;2180425,3049096;2083577,2979957;0,1476919;0,0" o:connectangles="0,0,0,0,0,0,0"/>
                </v:shape>
                <v:shape id="Forme libre : forme 405" style="position:absolute;top:14695;width:23540;height:18478;visibility:visible;mso-wrap-style:square;v-text-anchor:middle" coordsize="2353913,1847273" o:spid="_x0000_s1028" fillcolor="#2e4145 [1606]" stroked="f" strokeweight="1pt" path="m2353913,1847273l,1847273,,,2168253,1563802r185660,28347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">
                  <v:stroke joinstyle="miter"/>
                  <v:path arrowok="t" o:connecttype="custom" o:connectlocs="2354014,1847729;0,1847729;0,0;2168346,1564188" o:connectangles="0,0,0,0"/>
                </v:shape>
                <v:shape id="Forme libre : forme 403" style="position:absolute;left:21619;top:12518;width:53881;height:20589;visibility:visible;mso-wrap-style:square;v-text-anchor:top" coordsize="5387924,2058344" o:spid="_x0000_s1029" fillcolor="#5d858b [3206]" stroked="f" path="m5387924,2058344r-5205202,l,1778074,5387924,r,205834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">
                  <v:path arrowok="t" o:connecttype="custom" o:connectlocs="5388155,2058853;182730,2058853;0,1778514;5388155,0" o:connectangles="0,0,0,0"/>
                </v:shape>
              </v:group>
            </w:pict>
          </mc:Fallback>
        </mc:AlternateContent>
      </w:r>
    </w:p>
    <w:tbl>
      <w:tblPr>
        <w:tblStyle w:val="Grilledutableau1"/>
        <w:tblpPr w:vertAnchor="page" w:horzAnchor="page" w:tblpX="6153" w:tblpY="16019"/>
        <w:tblW w:w="51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159"/>
      </w:tblGrid>
      <w:tr w:rsidR="00271099" w:rsidRPr="00D42411" w14:paraId="1E010916" w14:textId="77777777" w:rsidTr="000A3007">
        <w:tc>
          <w:tcPr>
            <w:tcW w:w="5159" w:type="dxa"/>
          </w:tcPr>
          <w:p w14:paraId="3C9E3FC4" w14:textId="77777777" w:rsidR="00C84974" w:rsidRPr="00D42411" w:rsidRDefault="003F6089" w:rsidP="000A3007">
            <w:pPr>
              <w:pStyle w:val="Documentvolume"/>
              <w:framePr w:wrap="auto" w:vAnchor="margin" w:hAnchor="text" w:xAlign="left" w:yAlign="inline"/>
            </w:pPr>
            <w:r w:rsidRPr="00D42411">
              <w:lastRenderedPageBreak/>
              <w:t>Direction / Entité</w:t>
            </w:r>
          </w:p>
        </w:tc>
      </w:tr>
    </w:tbl>
    <w:p w14:paraId="28C66464" w14:textId="77777777" w:rsidR="00E810F5" w:rsidRPr="00D42411" w:rsidRDefault="00E810F5" w:rsidP="00864344">
      <w:pPr>
        <w:tabs>
          <w:tab w:val="center" w:pos="4819"/>
        </w:tabs>
        <w:spacing w:after="160"/>
        <w:jc w:val="left"/>
      </w:pPr>
    </w:p>
    <w:tbl>
      <w:tblPr>
        <w:tblStyle w:val="Grilledutableau"/>
        <w:tblW w:w="963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43"/>
        <w:gridCol w:w="1246"/>
        <w:gridCol w:w="1224"/>
        <w:gridCol w:w="1008"/>
        <w:gridCol w:w="2233"/>
        <w:gridCol w:w="3185"/>
      </w:tblGrid>
      <w:tr w:rsidR="00222FC2" w:rsidRPr="00D42411" w14:paraId="28C11C84" w14:textId="77777777" w:rsidTr="004C367B">
        <w:trPr>
          <w:jc w:val="center"/>
        </w:trPr>
        <w:tc>
          <w:tcPr>
            <w:tcW w:w="9639" w:type="dxa"/>
            <w:gridSpan w:val="6"/>
          </w:tcPr>
          <w:p w14:paraId="5E060A2C" w14:textId="77777777" w:rsidR="00222FC2" w:rsidRPr="00D42411" w:rsidRDefault="00192517" w:rsidP="00222FC2">
            <w:pPr>
              <w:spacing w:after="0"/>
            </w:pPr>
            <w:r w:rsidRPr="00D42411">
              <w:rPr>
                <w:b/>
                <w:sz w:val="22"/>
              </w:rPr>
              <w:t>Informations relatives au document</w:t>
            </w:r>
          </w:p>
        </w:tc>
      </w:tr>
      <w:tr w:rsidR="00192517" w:rsidRPr="00D42411" w14:paraId="4264DFDC" w14:textId="77777777" w:rsidTr="00DB207B">
        <w:trPr>
          <w:jc w:val="center"/>
        </w:trPr>
        <w:tc>
          <w:tcPr>
            <w:tcW w:w="9639" w:type="dxa"/>
            <w:gridSpan w:val="6"/>
          </w:tcPr>
          <w:p w14:paraId="136FC853" w14:textId="77777777" w:rsidR="00192517" w:rsidRPr="00D42411" w:rsidRDefault="00192517" w:rsidP="00192517">
            <w:pPr>
              <w:pStyle w:val="Documentinformationsous-titre"/>
            </w:pPr>
            <w:r w:rsidRPr="00D42411">
              <w:t>INFORMATIONS GÉNÉRALES</w:t>
            </w:r>
          </w:p>
        </w:tc>
      </w:tr>
      <w:tr w:rsidR="00663364" w:rsidRPr="00D42411" w14:paraId="3D6A947E" w14:textId="77777777" w:rsidTr="00355866">
        <w:trPr>
          <w:jc w:val="center"/>
        </w:trPr>
        <w:tc>
          <w:tcPr>
            <w:tcW w:w="1989" w:type="dxa"/>
            <w:gridSpan w:val="2"/>
            <w:vAlign w:val="center"/>
          </w:tcPr>
          <w:p w14:paraId="32ECCE3E" w14:textId="77777777" w:rsidR="00663364" w:rsidRPr="00D42411" w:rsidRDefault="00192517" w:rsidP="00222FC2">
            <w:pPr>
              <w:pStyle w:val="Documentinformationtexte"/>
              <w:rPr>
                <w:b/>
              </w:rPr>
            </w:pPr>
            <w:r w:rsidRPr="00D42411">
              <w:rPr>
                <w:b/>
              </w:rPr>
              <w:t>Auteur(s)</w:t>
            </w:r>
          </w:p>
        </w:tc>
        <w:tc>
          <w:tcPr>
            <w:tcW w:w="7650" w:type="dxa"/>
            <w:gridSpan w:val="4"/>
            <w:tcMar>
              <w:left w:w="113" w:type="dxa"/>
            </w:tcMar>
            <w:vAlign w:val="center"/>
          </w:tcPr>
          <w:p w14:paraId="41B0F9C3" w14:textId="7E975048" w:rsidR="00663364" w:rsidRPr="00D42411" w:rsidRDefault="00C9682D" w:rsidP="00C8133D">
            <w:pPr>
              <w:pStyle w:val="Documentinformationtexte"/>
            </w:pPr>
            <w:r w:rsidRPr="00D42411">
              <w:t>M. P</w:t>
            </w:r>
            <w:r w:rsidR="00C8133D" w:rsidRPr="00D42411">
              <w:t>arés</w:t>
            </w:r>
            <w:r w:rsidR="003E47E4" w:rsidRPr="00D42411">
              <w:t xml:space="preserve">, A. </w:t>
            </w:r>
            <w:r w:rsidR="00C8133D" w:rsidRPr="00D42411">
              <w:t>Semervil</w:t>
            </w:r>
          </w:p>
        </w:tc>
      </w:tr>
      <w:tr w:rsidR="00D878EA" w:rsidRPr="00D42411" w14:paraId="73A564AB" w14:textId="77777777" w:rsidTr="00355866">
        <w:trPr>
          <w:jc w:val="center"/>
        </w:trPr>
        <w:tc>
          <w:tcPr>
            <w:tcW w:w="1989" w:type="dxa"/>
            <w:gridSpan w:val="2"/>
            <w:vAlign w:val="center"/>
          </w:tcPr>
          <w:p w14:paraId="3CCF79C5" w14:textId="77777777" w:rsidR="00D878EA" w:rsidRPr="00D42411" w:rsidRDefault="003F6089" w:rsidP="00222FC2">
            <w:pPr>
              <w:pStyle w:val="Documentinformationtexte"/>
              <w:rPr>
                <w:b/>
              </w:rPr>
            </w:pPr>
            <w:r w:rsidRPr="00D42411">
              <w:rPr>
                <w:b/>
              </w:rPr>
              <w:t>Département</w:t>
            </w:r>
          </w:p>
        </w:tc>
        <w:tc>
          <w:tcPr>
            <w:tcW w:w="7650" w:type="dxa"/>
            <w:gridSpan w:val="4"/>
            <w:tcMar>
              <w:left w:w="113" w:type="dxa"/>
            </w:tcMar>
            <w:vAlign w:val="center"/>
          </w:tcPr>
          <w:p w14:paraId="7E7F45CA" w14:textId="0B28728A" w:rsidR="00D878EA" w:rsidRPr="00D42411" w:rsidRDefault="00E845C7" w:rsidP="00903F31">
            <w:pPr>
              <w:pStyle w:val="Documentinformationtexte"/>
            </w:pPr>
            <w:r w:rsidRPr="00D42411">
              <w:fldChar w:fldCharType="begin"/>
            </w:r>
            <w:r w:rsidRPr="00D42411">
              <w:instrText xml:space="preserve"> STYLEREF  "_Document </w:instrText>
            </w:r>
            <w:r w:rsidR="00D960B9" w:rsidRPr="00D42411">
              <w:instrText>volume</w:instrText>
            </w:r>
            <w:r w:rsidRPr="00D42411">
              <w:instrText xml:space="preserve">"  \* MERGEFORMAT </w:instrText>
            </w:r>
            <w:r w:rsidRPr="00D42411">
              <w:fldChar w:fldCharType="separate"/>
            </w:r>
            <w:r w:rsidR="00903F31" w:rsidRPr="00D42411">
              <w:rPr>
                <w:noProof/>
              </w:rPr>
              <w:t>Immobilier</w:t>
            </w:r>
            <w:r w:rsidR="007E1E79" w:rsidRPr="00D42411">
              <w:rPr>
                <w:noProof/>
              </w:rPr>
              <w:t xml:space="preserve"> / </w:t>
            </w:r>
            <w:r w:rsidR="00457816" w:rsidRPr="00D42411">
              <w:rPr>
                <w:noProof/>
              </w:rPr>
              <w:t>Stratégie et Programmation</w:t>
            </w:r>
            <w:r w:rsidRPr="00D42411">
              <w:fldChar w:fldCharType="end"/>
            </w:r>
          </w:p>
        </w:tc>
      </w:tr>
      <w:tr w:rsidR="00703970" w:rsidRPr="00D42411" w14:paraId="04034C6A" w14:textId="77777777" w:rsidTr="00355866">
        <w:trPr>
          <w:jc w:val="center"/>
        </w:trPr>
        <w:tc>
          <w:tcPr>
            <w:tcW w:w="1989" w:type="dxa"/>
            <w:gridSpan w:val="2"/>
            <w:vAlign w:val="center"/>
          </w:tcPr>
          <w:p w14:paraId="2B13F1ED" w14:textId="77777777" w:rsidR="00703970" w:rsidRPr="00D42411" w:rsidRDefault="00703970" w:rsidP="00222FC2">
            <w:pPr>
              <w:pStyle w:val="Documentinformationtexte"/>
              <w:rPr>
                <w:b/>
              </w:rPr>
            </w:pPr>
            <w:r w:rsidRPr="00D42411">
              <w:rPr>
                <w:b/>
              </w:rPr>
              <w:t>Version</w:t>
            </w:r>
          </w:p>
        </w:tc>
        <w:tc>
          <w:tcPr>
            <w:tcW w:w="7650" w:type="dxa"/>
            <w:gridSpan w:val="4"/>
            <w:tcMar>
              <w:left w:w="113" w:type="dxa"/>
            </w:tcMar>
            <w:vAlign w:val="center"/>
          </w:tcPr>
          <w:p w14:paraId="3734EA0A" w14:textId="35035017" w:rsidR="00703970" w:rsidRPr="00D42411" w:rsidRDefault="00C8133D" w:rsidP="000B6EFB">
            <w:pPr>
              <w:pStyle w:val="Documentinformationtexte"/>
            </w:pPr>
            <w:r w:rsidRPr="00D42411">
              <w:t>V</w:t>
            </w:r>
            <w:r w:rsidR="002871A7">
              <w:t>2</w:t>
            </w:r>
          </w:p>
        </w:tc>
      </w:tr>
      <w:tr w:rsidR="00D878EA" w:rsidRPr="00D42411" w14:paraId="0751D1E9" w14:textId="77777777" w:rsidTr="00355866">
        <w:trPr>
          <w:jc w:val="center"/>
        </w:trPr>
        <w:tc>
          <w:tcPr>
            <w:tcW w:w="1989" w:type="dxa"/>
            <w:gridSpan w:val="2"/>
            <w:vAlign w:val="center"/>
          </w:tcPr>
          <w:p w14:paraId="10369265" w14:textId="77777777" w:rsidR="00D878EA" w:rsidRPr="00D42411" w:rsidRDefault="00EB391C" w:rsidP="007E2177">
            <w:pPr>
              <w:spacing w:after="80"/>
              <w:jc w:val="left"/>
              <w:rPr>
                <w:b/>
                <w:color w:val="828282" w:themeColor="background2"/>
                <w:sz w:val="18"/>
              </w:rPr>
            </w:pPr>
            <w:r w:rsidRPr="00D42411">
              <w:rPr>
                <w:b/>
                <w:color w:val="828282" w:themeColor="background2"/>
                <w:sz w:val="18"/>
              </w:rPr>
              <w:t xml:space="preserve">Numéro </w:t>
            </w:r>
            <w:r w:rsidR="00D878EA" w:rsidRPr="00D42411">
              <w:rPr>
                <w:b/>
                <w:color w:val="828282" w:themeColor="background2"/>
                <w:sz w:val="18"/>
              </w:rPr>
              <w:t>CRM</w:t>
            </w:r>
          </w:p>
        </w:tc>
        <w:tc>
          <w:tcPr>
            <w:tcW w:w="7650" w:type="dxa"/>
            <w:gridSpan w:val="4"/>
            <w:tcMar>
              <w:left w:w="113" w:type="dxa"/>
            </w:tcMar>
            <w:vAlign w:val="center"/>
          </w:tcPr>
          <w:p w14:paraId="189AD7B4" w14:textId="1B227896" w:rsidR="00D878EA" w:rsidRPr="00D42411" w:rsidRDefault="00FD247A" w:rsidP="0000212B">
            <w:pPr>
              <w:spacing w:after="80"/>
              <w:jc w:val="left"/>
              <w:rPr>
                <w:color w:val="828282" w:themeColor="background2"/>
                <w:sz w:val="18"/>
              </w:rPr>
            </w:pPr>
            <w:r w:rsidRPr="00D42411">
              <w:rPr>
                <w:color w:val="828282" w:themeColor="background2"/>
                <w:sz w:val="18"/>
              </w:rPr>
              <w:t>BA</w:t>
            </w:r>
            <w:r w:rsidR="0000212B" w:rsidRPr="00D42411">
              <w:rPr>
                <w:color w:val="828282" w:themeColor="background2"/>
                <w:sz w:val="18"/>
              </w:rPr>
              <w:t>SG10101</w:t>
            </w:r>
          </w:p>
        </w:tc>
      </w:tr>
      <w:tr w:rsidR="00EB391C" w:rsidRPr="00D42411" w14:paraId="4F440AFE" w14:textId="77777777" w:rsidTr="00DB207B">
        <w:trPr>
          <w:trHeight w:val="57"/>
          <w:jc w:val="center"/>
        </w:trPr>
        <w:tc>
          <w:tcPr>
            <w:tcW w:w="9639" w:type="dxa"/>
            <w:gridSpan w:val="6"/>
          </w:tcPr>
          <w:p w14:paraId="34738863" w14:textId="77777777" w:rsidR="00EB391C" w:rsidRPr="00D42411" w:rsidRDefault="00EB391C" w:rsidP="00EB391C">
            <w:pPr>
              <w:pStyle w:val="Documentinformationsous-titre"/>
            </w:pPr>
            <w:r w:rsidRPr="00D42411">
              <w:t>HISTORIQUE DES MODIFICATIONS</w:t>
            </w:r>
          </w:p>
        </w:tc>
      </w:tr>
      <w:tr w:rsidR="00355866" w:rsidRPr="00D42411" w14:paraId="2F1035DA" w14:textId="77777777" w:rsidTr="00187FAE">
        <w:trPr>
          <w:jc w:val="center"/>
        </w:trPr>
        <w:tc>
          <w:tcPr>
            <w:tcW w:w="743" w:type="dxa"/>
            <w:vAlign w:val="bottom"/>
          </w:tcPr>
          <w:p w14:paraId="006681A0" w14:textId="77777777" w:rsidR="005703F0" w:rsidRPr="00D42411" w:rsidRDefault="005703F0" w:rsidP="00AC4906">
            <w:pPr>
              <w:pStyle w:val="Documentinformationtitres"/>
            </w:pPr>
            <w:r w:rsidRPr="00D42411">
              <w:t>Version</w:t>
            </w:r>
          </w:p>
        </w:tc>
        <w:tc>
          <w:tcPr>
            <w:tcW w:w="1246" w:type="dxa"/>
            <w:tcMar>
              <w:left w:w="113" w:type="dxa"/>
            </w:tcMar>
            <w:vAlign w:val="bottom"/>
          </w:tcPr>
          <w:p w14:paraId="7787984F" w14:textId="77777777" w:rsidR="005703F0" w:rsidRPr="00D42411" w:rsidRDefault="005703F0" w:rsidP="00AC4906">
            <w:pPr>
              <w:pStyle w:val="Documentinformationtitres"/>
            </w:pPr>
            <w:r w:rsidRPr="00D42411">
              <w:t>Date</w:t>
            </w:r>
          </w:p>
        </w:tc>
        <w:tc>
          <w:tcPr>
            <w:tcW w:w="2232" w:type="dxa"/>
            <w:gridSpan w:val="2"/>
            <w:tcMar>
              <w:left w:w="113" w:type="dxa"/>
            </w:tcMar>
            <w:vAlign w:val="bottom"/>
          </w:tcPr>
          <w:p w14:paraId="27EB0FF4" w14:textId="77777777" w:rsidR="005703F0" w:rsidRPr="00D42411" w:rsidRDefault="00EB391C" w:rsidP="00AC4906">
            <w:pPr>
              <w:pStyle w:val="Documentinformationtitres"/>
            </w:pPr>
            <w:r w:rsidRPr="00D42411">
              <w:t>Rédigé par</w:t>
            </w:r>
          </w:p>
        </w:tc>
        <w:tc>
          <w:tcPr>
            <w:tcW w:w="2233" w:type="dxa"/>
            <w:tcMar>
              <w:left w:w="113" w:type="dxa"/>
            </w:tcMar>
            <w:vAlign w:val="bottom"/>
          </w:tcPr>
          <w:p w14:paraId="7FCFD23D" w14:textId="77777777" w:rsidR="005703F0" w:rsidRPr="00D42411" w:rsidRDefault="00EB391C" w:rsidP="00AC4906">
            <w:pPr>
              <w:pStyle w:val="Documentinformationtitres"/>
            </w:pPr>
            <w:r w:rsidRPr="00D42411">
              <w:t>Visé par</w:t>
            </w:r>
          </w:p>
        </w:tc>
        <w:tc>
          <w:tcPr>
            <w:tcW w:w="3185" w:type="dxa"/>
            <w:tcMar>
              <w:left w:w="113" w:type="dxa"/>
            </w:tcMar>
            <w:vAlign w:val="bottom"/>
          </w:tcPr>
          <w:p w14:paraId="62C15CC1" w14:textId="77777777" w:rsidR="005703F0" w:rsidRPr="00D42411" w:rsidRDefault="00EB391C" w:rsidP="00AC4906">
            <w:pPr>
              <w:pStyle w:val="Documentinformationtitres"/>
            </w:pPr>
            <w:r w:rsidRPr="00D42411">
              <w:t>Modifications</w:t>
            </w:r>
          </w:p>
        </w:tc>
      </w:tr>
      <w:tr w:rsidR="00355866" w:rsidRPr="00D42411" w14:paraId="50F9311B" w14:textId="77777777" w:rsidTr="00187FAE">
        <w:trPr>
          <w:jc w:val="center"/>
        </w:trPr>
        <w:tc>
          <w:tcPr>
            <w:tcW w:w="743" w:type="dxa"/>
            <w:vAlign w:val="center"/>
          </w:tcPr>
          <w:p w14:paraId="1BEEA897" w14:textId="5ECC6C9C" w:rsidR="005703F0" w:rsidRPr="00D42411" w:rsidRDefault="00C8133D" w:rsidP="005703F0">
            <w:pPr>
              <w:pStyle w:val="Documentinformationtexte"/>
            </w:pPr>
            <w:r w:rsidRPr="00D42411">
              <w:t>V0</w:t>
            </w:r>
          </w:p>
        </w:tc>
        <w:tc>
          <w:tcPr>
            <w:tcW w:w="1246" w:type="dxa"/>
            <w:tcMar>
              <w:left w:w="113" w:type="dxa"/>
            </w:tcMar>
            <w:vAlign w:val="center"/>
          </w:tcPr>
          <w:p w14:paraId="2DC66BC5" w14:textId="0B736D8C" w:rsidR="005703F0" w:rsidRPr="00D42411" w:rsidRDefault="00DE4B56" w:rsidP="00DE4B56">
            <w:pPr>
              <w:pStyle w:val="Documentinformationtexte"/>
            </w:pPr>
            <w:r w:rsidRPr="00D42411">
              <w:t>09</w:t>
            </w:r>
            <w:r w:rsidR="00E766F3" w:rsidRPr="00D42411">
              <w:t>/1</w:t>
            </w:r>
            <w:r w:rsidR="00794FD7" w:rsidRPr="00D42411">
              <w:t>2</w:t>
            </w:r>
            <w:r w:rsidR="00C768C5" w:rsidRPr="00D42411">
              <w:t>/202</w:t>
            </w:r>
            <w:r w:rsidR="00C8133D" w:rsidRPr="00D42411">
              <w:t>2</w:t>
            </w:r>
          </w:p>
        </w:tc>
        <w:tc>
          <w:tcPr>
            <w:tcW w:w="2232" w:type="dxa"/>
            <w:gridSpan w:val="2"/>
            <w:tcMar>
              <w:left w:w="113" w:type="dxa"/>
            </w:tcMar>
            <w:vAlign w:val="center"/>
          </w:tcPr>
          <w:p w14:paraId="30211FE9" w14:textId="46B98A58" w:rsidR="005703F0" w:rsidRPr="00D42411" w:rsidRDefault="00C768C5" w:rsidP="005703F0">
            <w:pPr>
              <w:pStyle w:val="Documentinformationtexte"/>
            </w:pPr>
            <w:r w:rsidRPr="00D42411">
              <w:t>A.</w:t>
            </w:r>
            <w:r w:rsidR="00C8133D" w:rsidRPr="00D42411">
              <w:t xml:space="preserve"> </w:t>
            </w:r>
            <w:r w:rsidRPr="00D42411">
              <w:t>Semervil</w:t>
            </w:r>
          </w:p>
        </w:tc>
        <w:tc>
          <w:tcPr>
            <w:tcW w:w="2233" w:type="dxa"/>
            <w:tcMar>
              <w:left w:w="113" w:type="dxa"/>
            </w:tcMar>
            <w:vAlign w:val="center"/>
          </w:tcPr>
          <w:p w14:paraId="01D20218" w14:textId="51D90B32" w:rsidR="005703F0" w:rsidRPr="00D42411" w:rsidRDefault="00C8133D" w:rsidP="005703F0">
            <w:pPr>
              <w:pStyle w:val="Documentinformationtexte"/>
            </w:pPr>
            <w:r w:rsidRPr="00D42411">
              <w:t>M. Parés</w:t>
            </w:r>
          </w:p>
        </w:tc>
        <w:tc>
          <w:tcPr>
            <w:tcW w:w="3185" w:type="dxa"/>
            <w:tcMar>
              <w:left w:w="113" w:type="dxa"/>
            </w:tcMar>
            <w:vAlign w:val="center"/>
          </w:tcPr>
          <w:p w14:paraId="70A6FB07" w14:textId="3E0EB871" w:rsidR="005703F0" w:rsidRPr="00D42411" w:rsidRDefault="00C768C5" w:rsidP="0000212B">
            <w:pPr>
              <w:pStyle w:val="Documentinformationtexte"/>
            </w:pPr>
            <w:r w:rsidRPr="00D42411">
              <w:t>Première diffusion</w:t>
            </w:r>
            <w:r w:rsidR="00C8133D" w:rsidRPr="00D42411">
              <w:t xml:space="preserve"> à </w:t>
            </w:r>
            <w:r w:rsidR="0000212B" w:rsidRPr="00D42411">
              <w:t>VNF</w:t>
            </w:r>
          </w:p>
        </w:tc>
      </w:tr>
      <w:tr w:rsidR="003C1AA4" w:rsidRPr="00D42411" w14:paraId="3E76D0B6" w14:textId="77777777" w:rsidTr="00187FAE">
        <w:trPr>
          <w:jc w:val="center"/>
        </w:trPr>
        <w:tc>
          <w:tcPr>
            <w:tcW w:w="743" w:type="dxa"/>
            <w:vAlign w:val="center"/>
          </w:tcPr>
          <w:p w14:paraId="3F1BD5FF" w14:textId="3E51358D" w:rsidR="003C1AA4" w:rsidRPr="00D42411" w:rsidRDefault="003C1AA4" w:rsidP="005703F0">
            <w:pPr>
              <w:pStyle w:val="Documentinformationtexte"/>
            </w:pPr>
            <w:r w:rsidRPr="00D42411">
              <w:t>V1</w:t>
            </w:r>
          </w:p>
        </w:tc>
        <w:tc>
          <w:tcPr>
            <w:tcW w:w="1246" w:type="dxa"/>
            <w:tcMar>
              <w:left w:w="113" w:type="dxa"/>
            </w:tcMar>
            <w:vAlign w:val="center"/>
          </w:tcPr>
          <w:p w14:paraId="29ED773F" w14:textId="0D06D116" w:rsidR="003C1AA4" w:rsidRPr="00D42411" w:rsidRDefault="003C1AA4" w:rsidP="00DE4B56">
            <w:pPr>
              <w:pStyle w:val="Documentinformationtexte"/>
            </w:pPr>
            <w:r w:rsidRPr="00D42411">
              <w:t>19/12/2022</w:t>
            </w:r>
          </w:p>
        </w:tc>
        <w:tc>
          <w:tcPr>
            <w:tcW w:w="2232" w:type="dxa"/>
            <w:gridSpan w:val="2"/>
            <w:tcMar>
              <w:left w:w="113" w:type="dxa"/>
            </w:tcMar>
            <w:vAlign w:val="center"/>
          </w:tcPr>
          <w:p w14:paraId="16047D09" w14:textId="703E76CA" w:rsidR="003C1AA4" w:rsidRPr="00D42411" w:rsidRDefault="003C1AA4" w:rsidP="005703F0">
            <w:pPr>
              <w:pStyle w:val="Documentinformationtexte"/>
            </w:pPr>
            <w:r w:rsidRPr="00D42411">
              <w:t>A.</w:t>
            </w:r>
            <w:r w:rsidR="00BB54B1" w:rsidRPr="00D42411">
              <w:t xml:space="preserve"> </w:t>
            </w:r>
            <w:r w:rsidRPr="00D42411">
              <w:t>Semervil</w:t>
            </w:r>
          </w:p>
        </w:tc>
        <w:tc>
          <w:tcPr>
            <w:tcW w:w="2233" w:type="dxa"/>
            <w:tcMar>
              <w:left w:w="113" w:type="dxa"/>
            </w:tcMar>
            <w:vAlign w:val="center"/>
          </w:tcPr>
          <w:p w14:paraId="453D913E" w14:textId="045A731B" w:rsidR="003C1AA4" w:rsidRPr="00D42411" w:rsidRDefault="00F0068A" w:rsidP="005703F0">
            <w:pPr>
              <w:pStyle w:val="Documentinformationtexte"/>
            </w:pPr>
            <w:r w:rsidRPr="00D42411">
              <w:t>-</w:t>
            </w:r>
          </w:p>
        </w:tc>
        <w:tc>
          <w:tcPr>
            <w:tcW w:w="3185" w:type="dxa"/>
            <w:tcMar>
              <w:left w:w="113" w:type="dxa"/>
            </w:tcMar>
            <w:vAlign w:val="center"/>
          </w:tcPr>
          <w:p w14:paraId="65F9E298" w14:textId="30912743" w:rsidR="003C1AA4" w:rsidRPr="00D42411" w:rsidRDefault="003C1AA4" w:rsidP="0000212B">
            <w:pPr>
              <w:pStyle w:val="Documentinformationtexte"/>
            </w:pPr>
            <w:r w:rsidRPr="00D42411">
              <w:t>Deuxième diffusion à VNF – Intégration des retours</w:t>
            </w:r>
            <w:r w:rsidR="007F164B" w:rsidRPr="00D42411">
              <w:t xml:space="preserve"> de la réunion du 16/12/2022</w:t>
            </w:r>
          </w:p>
        </w:tc>
      </w:tr>
      <w:tr w:rsidR="008E46F8" w:rsidRPr="00D42411" w14:paraId="34F0A78F" w14:textId="77777777" w:rsidTr="00187FAE">
        <w:trPr>
          <w:jc w:val="center"/>
        </w:trPr>
        <w:tc>
          <w:tcPr>
            <w:tcW w:w="743" w:type="dxa"/>
            <w:vAlign w:val="center"/>
          </w:tcPr>
          <w:p w14:paraId="61C20309" w14:textId="73FEBE02" w:rsidR="008E46F8" w:rsidRPr="00D42411" w:rsidRDefault="008E46F8" w:rsidP="005703F0">
            <w:pPr>
              <w:pStyle w:val="Documentinformationtexte"/>
            </w:pPr>
            <w:r w:rsidRPr="00D42411">
              <w:t>V</w:t>
            </w:r>
            <w:r w:rsidR="002E5F82" w:rsidRPr="00D42411">
              <w:t>2</w:t>
            </w:r>
          </w:p>
        </w:tc>
        <w:tc>
          <w:tcPr>
            <w:tcW w:w="1246" w:type="dxa"/>
            <w:tcMar>
              <w:left w:w="113" w:type="dxa"/>
            </w:tcMar>
            <w:vAlign w:val="center"/>
          </w:tcPr>
          <w:p w14:paraId="6AFB665B" w14:textId="6467BA19" w:rsidR="008E46F8" w:rsidRPr="00D42411" w:rsidRDefault="008E46F8" w:rsidP="00DE4B56">
            <w:pPr>
              <w:pStyle w:val="Documentinformationtexte"/>
            </w:pPr>
            <w:r w:rsidRPr="00D42411">
              <w:t>0</w:t>
            </w:r>
            <w:r w:rsidR="002E5F82" w:rsidRPr="00D42411">
              <w:t>6</w:t>
            </w:r>
            <w:r w:rsidRPr="00D42411">
              <w:t>/01/2023</w:t>
            </w:r>
          </w:p>
        </w:tc>
        <w:tc>
          <w:tcPr>
            <w:tcW w:w="2232" w:type="dxa"/>
            <w:gridSpan w:val="2"/>
            <w:tcMar>
              <w:left w:w="113" w:type="dxa"/>
            </w:tcMar>
            <w:vAlign w:val="center"/>
          </w:tcPr>
          <w:p w14:paraId="49929516" w14:textId="0B1DCFBB" w:rsidR="008E46F8" w:rsidRPr="00D42411" w:rsidRDefault="008E46F8" w:rsidP="005703F0">
            <w:pPr>
              <w:pStyle w:val="Documentinformationtexte"/>
            </w:pPr>
            <w:r w:rsidRPr="00D42411">
              <w:t>A. Semervil</w:t>
            </w:r>
          </w:p>
        </w:tc>
        <w:tc>
          <w:tcPr>
            <w:tcW w:w="2233" w:type="dxa"/>
            <w:tcMar>
              <w:left w:w="113" w:type="dxa"/>
            </w:tcMar>
            <w:vAlign w:val="center"/>
          </w:tcPr>
          <w:p w14:paraId="176E59B7" w14:textId="68467EEC" w:rsidR="008E46F8" w:rsidRPr="00D42411" w:rsidRDefault="008E46F8" w:rsidP="005703F0">
            <w:pPr>
              <w:pStyle w:val="Documentinformationtexte"/>
            </w:pPr>
            <w:r w:rsidRPr="00D42411">
              <w:t>-</w:t>
            </w:r>
          </w:p>
        </w:tc>
        <w:tc>
          <w:tcPr>
            <w:tcW w:w="3185" w:type="dxa"/>
            <w:tcMar>
              <w:left w:w="113" w:type="dxa"/>
            </w:tcMar>
            <w:vAlign w:val="center"/>
          </w:tcPr>
          <w:p w14:paraId="7F748A75" w14:textId="7A367474" w:rsidR="008E46F8" w:rsidRPr="00D42411" w:rsidRDefault="008E46F8" w:rsidP="0000212B">
            <w:pPr>
              <w:pStyle w:val="Documentinformationtexte"/>
            </w:pPr>
            <w:r w:rsidRPr="00D42411">
              <w:t>Troisième diffusion à VNF – Intégration des retours de la réunion du 05/01/2023</w:t>
            </w:r>
          </w:p>
        </w:tc>
      </w:tr>
      <w:tr w:rsidR="00184A9C" w:rsidRPr="00D42411" w14:paraId="72B5910B" w14:textId="77777777" w:rsidTr="00187FAE">
        <w:trPr>
          <w:jc w:val="center"/>
        </w:trPr>
        <w:tc>
          <w:tcPr>
            <w:tcW w:w="743" w:type="dxa"/>
            <w:vAlign w:val="center"/>
          </w:tcPr>
          <w:p w14:paraId="67302B1D" w14:textId="4A9D6551" w:rsidR="00184A9C" w:rsidRPr="00D42411" w:rsidRDefault="00184A9C" w:rsidP="005703F0">
            <w:pPr>
              <w:pStyle w:val="Documentinformationtexte"/>
            </w:pPr>
            <w:r>
              <w:t>-</w:t>
            </w:r>
          </w:p>
        </w:tc>
        <w:tc>
          <w:tcPr>
            <w:tcW w:w="1246" w:type="dxa"/>
            <w:tcMar>
              <w:left w:w="113" w:type="dxa"/>
            </w:tcMar>
            <w:vAlign w:val="center"/>
          </w:tcPr>
          <w:p w14:paraId="3DF2D4D2" w14:textId="01AFF434" w:rsidR="00184A9C" w:rsidRPr="00D42411" w:rsidRDefault="00184A9C" w:rsidP="00DE4B56">
            <w:pPr>
              <w:pStyle w:val="Documentinformationtexte"/>
            </w:pPr>
            <w:r>
              <w:t>10/01/2023</w:t>
            </w:r>
          </w:p>
        </w:tc>
        <w:tc>
          <w:tcPr>
            <w:tcW w:w="2232" w:type="dxa"/>
            <w:gridSpan w:val="2"/>
            <w:tcMar>
              <w:left w:w="113" w:type="dxa"/>
            </w:tcMar>
            <w:vAlign w:val="center"/>
          </w:tcPr>
          <w:p w14:paraId="27DB5B9A" w14:textId="3F0B924F" w:rsidR="00184A9C" w:rsidRPr="00D42411" w:rsidRDefault="00184A9C" w:rsidP="005703F0">
            <w:pPr>
              <w:pStyle w:val="Documentinformationtexte"/>
            </w:pPr>
            <w:r>
              <w:t>A. Semervil</w:t>
            </w:r>
          </w:p>
        </w:tc>
        <w:tc>
          <w:tcPr>
            <w:tcW w:w="2233" w:type="dxa"/>
            <w:tcMar>
              <w:left w:w="113" w:type="dxa"/>
            </w:tcMar>
            <w:vAlign w:val="center"/>
          </w:tcPr>
          <w:p w14:paraId="2555D839" w14:textId="408E577F" w:rsidR="00184A9C" w:rsidRPr="00D42411" w:rsidRDefault="00184A9C" w:rsidP="005703F0">
            <w:pPr>
              <w:pStyle w:val="Documentinformationtexte"/>
            </w:pPr>
            <w:r>
              <w:t>-</w:t>
            </w:r>
          </w:p>
        </w:tc>
        <w:tc>
          <w:tcPr>
            <w:tcW w:w="3185" w:type="dxa"/>
            <w:tcMar>
              <w:left w:w="113" w:type="dxa"/>
            </w:tcMar>
            <w:vAlign w:val="center"/>
          </w:tcPr>
          <w:p w14:paraId="6954BBCD" w14:textId="60329BA8" w:rsidR="00184A9C" w:rsidRPr="00D42411" w:rsidRDefault="00184A9C" w:rsidP="0000212B">
            <w:pPr>
              <w:pStyle w:val="Documentinformationtexte"/>
            </w:pPr>
            <w:r>
              <w:t>Quatrième diffusion à VNF – Suppression des commentaires</w:t>
            </w:r>
          </w:p>
        </w:tc>
      </w:tr>
      <w:tr w:rsidR="00891129" w:rsidRPr="00D42411" w14:paraId="3E421DF9" w14:textId="77777777" w:rsidTr="00891129">
        <w:trPr>
          <w:trHeight w:val="57"/>
          <w:jc w:val="center"/>
        </w:trPr>
        <w:tc>
          <w:tcPr>
            <w:tcW w:w="1989" w:type="dxa"/>
            <w:gridSpan w:val="2"/>
            <w:vAlign w:val="center"/>
          </w:tcPr>
          <w:p w14:paraId="02DDC96E" w14:textId="77777777" w:rsidR="00891129" w:rsidRPr="00D42411" w:rsidRDefault="00EB391C" w:rsidP="00AC4906">
            <w:pPr>
              <w:pStyle w:val="Documentinformationsous-titre"/>
            </w:pPr>
            <w:r w:rsidRPr="00D42411">
              <w:t>DESTINATAIRES</w:t>
            </w:r>
          </w:p>
        </w:tc>
        <w:tc>
          <w:tcPr>
            <w:tcW w:w="7650" w:type="dxa"/>
            <w:gridSpan w:val="4"/>
            <w:vAlign w:val="center"/>
          </w:tcPr>
          <w:p w14:paraId="118534AA" w14:textId="77777777" w:rsidR="00891129" w:rsidRPr="00D42411" w:rsidRDefault="00891129" w:rsidP="00891129"/>
        </w:tc>
      </w:tr>
      <w:tr w:rsidR="0006607D" w:rsidRPr="00D42411" w14:paraId="1E80B0AE" w14:textId="77777777" w:rsidTr="004C367B">
        <w:trPr>
          <w:trHeight w:val="57"/>
          <w:jc w:val="center"/>
        </w:trPr>
        <w:tc>
          <w:tcPr>
            <w:tcW w:w="3213" w:type="dxa"/>
            <w:gridSpan w:val="3"/>
            <w:vAlign w:val="bottom"/>
          </w:tcPr>
          <w:p w14:paraId="0984BD7D" w14:textId="77777777" w:rsidR="0006607D" w:rsidRPr="00D42411" w:rsidRDefault="00EB391C" w:rsidP="00AC4906">
            <w:pPr>
              <w:pStyle w:val="Documentinformationtitres"/>
            </w:pPr>
            <w:r w:rsidRPr="00D42411">
              <w:t>Nom</w:t>
            </w:r>
          </w:p>
        </w:tc>
        <w:tc>
          <w:tcPr>
            <w:tcW w:w="6426" w:type="dxa"/>
            <w:gridSpan w:val="3"/>
            <w:tcMar>
              <w:left w:w="113" w:type="dxa"/>
            </w:tcMar>
            <w:vAlign w:val="bottom"/>
          </w:tcPr>
          <w:p w14:paraId="44662AB1" w14:textId="77777777" w:rsidR="0006607D" w:rsidRPr="00D42411" w:rsidRDefault="0006607D" w:rsidP="00AC4906">
            <w:pPr>
              <w:pStyle w:val="Documentinformationtitres"/>
            </w:pPr>
            <w:r w:rsidRPr="00D42411">
              <w:t>Entit</w:t>
            </w:r>
            <w:r w:rsidR="00EB391C" w:rsidRPr="00D42411">
              <w:t>é</w:t>
            </w:r>
          </w:p>
        </w:tc>
      </w:tr>
      <w:tr w:rsidR="0006607D" w:rsidRPr="00D42411" w14:paraId="391A8F82" w14:textId="77777777" w:rsidTr="004C367B">
        <w:trPr>
          <w:jc w:val="center"/>
        </w:trPr>
        <w:tc>
          <w:tcPr>
            <w:tcW w:w="3213" w:type="dxa"/>
            <w:gridSpan w:val="3"/>
          </w:tcPr>
          <w:p w14:paraId="04F85FD4" w14:textId="7379AC1E" w:rsidR="0006607D" w:rsidRPr="00D42411" w:rsidRDefault="0000212B" w:rsidP="009C4998">
            <w:pPr>
              <w:pStyle w:val="Documentinformationtexte"/>
            </w:pPr>
            <w:r w:rsidRPr="00D42411">
              <w:t>P</w:t>
            </w:r>
            <w:r w:rsidR="009C4998" w:rsidRPr="00D42411">
              <w:t>.</w:t>
            </w:r>
            <w:r w:rsidRPr="00D42411">
              <w:t>-E</w:t>
            </w:r>
            <w:r w:rsidR="009C4998" w:rsidRPr="00D42411">
              <w:t>.</w:t>
            </w:r>
            <w:r w:rsidRPr="00D42411">
              <w:t xml:space="preserve"> F</w:t>
            </w:r>
            <w:r w:rsidR="009C4998" w:rsidRPr="00D42411">
              <w:t>lippe</w:t>
            </w:r>
          </w:p>
        </w:tc>
        <w:tc>
          <w:tcPr>
            <w:tcW w:w="6426" w:type="dxa"/>
            <w:gridSpan w:val="3"/>
            <w:tcMar>
              <w:left w:w="113" w:type="dxa"/>
            </w:tcMar>
          </w:tcPr>
          <w:p w14:paraId="4780F3EC" w14:textId="54F37D18" w:rsidR="0006607D" w:rsidRPr="00D42411" w:rsidRDefault="0000212B" w:rsidP="0006607D">
            <w:pPr>
              <w:pStyle w:val="Documentinformationtexte"/>
            </w:pPr>
            <w:r w:rsidRPr="00D42411">
              <w:t>VNF</w:t>
            </w:r>
          </w:p>
        </w:tc>
      </w:tr>
      <w:tr w:rsidR="0006607D" w:rsidRPr="00D42411" w14:paraId="471C5A4C" w14:textId="77777777" w:rsidTr="004C367B">
        <w:trPr>
          <w:jc w:val="center"/>
        </w:trPr>
        <w:tc>
          <w:tcPr>
            <w:tcW w:w="3213" w:type="dxa"/>
            <w:gridSpan w:val="3"/>
          </w:tcPr>
          <w:p w14:paraId="4B0041D9" w14:textId="56D8410E" w:rsidR="0006607D" w:rsidRPr="00D42411" w:rsidRDefault="0000212B" w:rsidP="009C4998">
            <w:pPr>
              <w:pStyle w:val="Documentinformationtexte"/>
            </w:pPr>
            <w:r w:rsidRPr="00D42411">
              <w:t>R</w:t>
            </w:r>
            <w:r w:rsidR="009C4998" w:rsidRPr="00D42411">
              <w:t>.</w:t>
            </w:r>
            <w:r w:rsidRPr="00D42411">
              <w:t xml:space="preserve"> P</w:t>
            </w:r>
            <w:r w:rsidR="009C4998" w:rsidRPr="00D42411">
              <w:t>riem</w:t>
            </w:r>
          </w:p>
        </w:tc>
        <w:tc>
          <w:tcPr>
            <w:tcW w:w="6426" w:type="dxa"/>
            <w:gridSpan w:val="3"/>
            <w:tcMar>
              <w:left w:w="113" w:type="dxa"/>
            </w:tcMar>
          </w:tcPr>
          <w:p w14:paraId="63EAF094" w14:textId="3ACBC5D5" w:rsidR="0006607D" w:rsidRPr="00D42411" w:rsidRDefault="0000212B" w:rsidP="0006607D">
            <w:pPr>
              <w:pStyle w:val="Documentinformationtexte"/>
            </w:pPr>
            <w:r w:rsidRPr="00D42411">
              <w:t>VNF</w:t>
            </w:r>
          </w:p>
        </w:tc>
      </w:tr>
      <w:tr w:rsidR="0000212B" w:rsidRPr="00D42411" w14:paraId="61AF80E2" w14:textId="77777777" w:rsidTr="004C367B">
        <w:trPr>
          <w:jc w:val="center"/>
        </w:trPr>
        <w:tc>
          <w:tcPr>
            <w:tcW w:w="3213" w:type="dxa"/>
            <w:gridSpan w:val="3"/>
          </w:tcPr>
          <w:p w14:paraId="23E86FB0" w14:textId="07A64278" w:rsidR="0000212B" w:rsidRPr="00D42411" w:rsidRDefault="0000212B" w:rsidP="009C4998">
            <w:pPr>
              <w:pStyle w:val="Documentinformationtexte"/>
            </w:pPr>
            <w:r w:rsidRPr="00D42411">
              <w:t>A</w:t>
            </w:r>
            <w:r w:rsidR="009C4998" w:rsidRPr="00D42411">
              <w:t xml:space="preserve">. </w:t>
            </w:r>
            <w:r w:rsidRPr="00D42411">
              <w:t>P</w:t>
            </w:r>
            <w:r w:rsidR="009C4998" w:rsidRPr="00D42411">
              <w:t>routière</w:t>
            </w:r>
          </w:p>
        </w:tc>
        <w:tc>
          <w:tcPr>
            <w:tcW w:w="6426" w:type="dxa"/>
            <w:gridSpan w:val="3"/>
            <w:tcMar>
              <w:left w:w="113" w:type="dxa"/>
            </w:tcMar>
          </w:tcPr>
          <w:p w14:paraId="2711672A" w14:textId="468BDD2E" w:rsidR="0000212B" w:rsidRPr="00D42411" w:rsidRDefault="0000212B" w:rsidP="0006607D">
            <w:pPr>
              <w:pStyle w:val="Documentinformationtexte"/>
            </w:pPr>
            <w:r w:rsidRPr="00D42411">
              <w:t>VNF</w:t>
            </w:r>
          </w:p>
        </w:tc>
      </w:tr>
      <w:tr w:rsidR="0000212B" w:rsidRPr="00D42411" w14:paraId="3A45FAED" w14:textId="77777777" w:rsidTr="004C367B">
        <w:trPr>
          <w:jc w:val="center"/>
        </w:trPr>
        <w:tc>
          <w:tcPr>
            <w:tcW w:w="3213" w:type="dxa"/>
            <w:gridSpan w:val="3"/>
          </w:tcPr>
          <w:p w14:paraId="24F05B02" w14:textId="5AC419C4" w:rsidR="0000212B" w:rsidRPr="00D42411" w:rsidRDefault="0000212B" w:rsidP="009C4998">
            <w:pPr>
              <w:pStyle w:val="Documentinformationtexte"/>
            </w:pPr>
            <w:r w:rsidRPr="00D42411">
              <w:t>P</w:t>
            </w:r>
            <w:r w:rsidR="009C4998" w:rsidRPr="00D42411">
              <w:t>. Ricci</w:t>
            </w:r>
          </w:p>
        </w:tc>
        <w:tc>
          <w:tcPr>
            <w:tcW w:w="6426" w:type="dxa"/>
            <w:gridSpan w:val="3"/>
            <w:tcMar>
              <w:left w:w="113" w:type="dxa"/>
            </w:tcMar>
          </w:tcPr>
          <w:p w14:paraId="33E02DB3" w14:textId="0D0061CD" w:rsidR="0000212B" w:rsidRPr="00D42411" w:rsidRDefault="0000212B" w:rsidP="0006607D">
            <w:pPr>
              <w:pStyle w:val="Documentinformationtexte"/>
            </w:pPr>
            <w:r w:rsidRPr="00D42411">
              <w:t>VNF</w:t>
            </w:r>
          </w:p>
        </w:tc>
      </w:tr>
    </w:tbl>
    <w:p w14:paraId="25C0EB1B" w14:textId="77777777" w:rsidR="00D412DF" w:rsidRPr="00D42411" w:rsidRDefault="00D412DF" w:rsidP="00275545"/>
    <w:p w14:paraId="750827F2" w14:textId="77777777" w:rsidR="005C256A" w:rsidRPr="00D42411" w:rsidRDefault="00EB63DB" w:rsidP="00355866">
      <w:r w:rsidRPr="00D42411">
        <w:rPr>
          <w:noProof/>
        </w:rPr>
        <mc:AlternateContent>
          <mc:Choice Requires="wpg">
            <w:drawing>
              <wp:anchor distT="0" distB="0" distL="114300" distR="114300" simplePos="0" relativeHeight="251630080" behindDoc="0" locked="0" layoutInCell="1" allowOverlap="1" wp14:anchorId="1DB6296F" wp14:editId="57DABAF4">
                <wp:simplePos x="0" y="0"/>
                <wp:positionH relativeFrom="column">
                  <wp:posOffset>3970655</wp:posOffset>
                </wp:positionH>
                <wp:positionV relativeFrom="paragraph">
                  <wp:posOffset>2004225</wp:posOffset>
                </wp:positionV>
                <wp:extent cx="2860044" cy="4461003"/>
                <wp:effectExtent l="0" t="0" r="0" b="0"/>
                <wp:wrapNone/>
                <wp:docPr id="8" name="Groupe 8"/>
                <wp:cNvGraphicFramePr/>
                <a:graphic xmlns:a="http://schemas.openxmlformats.org/drawingml/2006/main">
                  <a:graphicData uri="http://schemas.microsoft.com/office/word/2010/wordprocessingGroup">
                    <wpg:wgp>
                      <wpg:cNvGrpSpPr/>
                      <wpg:grpSpPr>
                        <a:xfrm>
                          <a:off x="0" y="0"/>
                          <a:ext cx="2860044" cy="4461003"/>
                          <a:chOff x="3298372" y="0"/>
                          <a:chExt cx="2860044" cy="4461003"/>
                        </a:xfrm>
                      </wpg:grpSpPr>
                      <wps:wsp>
                        <wps:cNvPr id="29" name="Freeform: Shape 29"/>
                        <wps:cNvSpPr/>
                        <wps:spPr>
                          <a:xfrm flipH="1">
                            <a:off x="3298372" y="0"/>
                            <a:ext cx="2860044" cy="4456430"/>
                          </a:xfrm>
                          <a:custGeom>
                            <a:avLst/>
                            <a:gdLst>
                              <a:gd name="connsiteX0" fmla="*/ 0 w 3159514"/>
                              <a:gd name="connsiteY0" fmla="*/ 0 h 4922705"/>
                              <a:gd name="connsiteX1" fmla="*/ 3159514 w 3159514"/>
                              <a:gd name="connsiteY1" fmla="*/ 4922705 h 4922705"/>
                              <a:gd name="connsiteX2" fmla="*/ 0 w 3159514"/>
                              <a:gd name="connsiteY2" fmla="*/ 4922705 h 4922705"/>
                            </a:gdLst>
                            <a:ahLst/>
                            <a:cxnLst>
                              <a:cxn ang="0">
                                <a:pos x="connsiteX0" y="connsiteY0"/>
                              </a:cxn>
                              <a:cxn ang="0">
                                <a:pos x="connsiteX1" y="connsiteY1"/>
                              </a:cxn>
                              <a:cxn ang="0">
                                <a:pos x="connsiteX2" y="connsiteY2"/>
                              </a:cxn>
                            </a:cxnLst>
                            <a:rect l="l" t="t" r="r" b="b"/>
                            <a:pathLst>
                              <a:path w="3159514" h="4922705">
                                <a:moveTo>
                                  <a:pt x="0" y="0"/>
                                </a:moveTo>
                                <a:lnTo>
                                  <a:pt x="3159514" y="4922705"/>
                                </a:lnTo>
                                <a:lnTo>
                                  <a:pt x="0" y="4922705"/>
                                </a:lnTo>
                                <a:close/>
                              </a:path>
                            </a:pathLst>
                          </a:custGeom>
                          <a:solidFill>
                            <a:srgbClr val="CCDFE5">
                              <a:alpha val="80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0" name="Forme libre : forme 32"/>
                        <wps:cNvSpPr>
                          <a:spLocks/>
                        </wps:cNvSpPr>
                        <wps:spPr bwMode="auto">
                          <a:xfrm flipH="1">
                            <a:off x="3298372" y="1621972"/>
                            <a:ext cx="2860044" cy="2839031"/>
                          </a:xfrm>
                          <a:custGeom>
                            <a:avLst/>
                            <a:gdLst>
                              <a:gd name="connsiteX0" fmla="*/ 0 w 3159514"/>
                              <a:gd name="connsiteY0" fmla="*/ 0 h 3136078"/>
                              <a:gd name="connsiteX1" fmla="*/ 2138430 w 3159514"/>
                              <a:gd name="connsiteY1" fmla="*/ 1545187 h 3136078"/>
                              <a:gd name="connsiteX2" fmla="*/ 2138439 w 3159514"/>
                              <a:gd name="connsiteY2" fmla="*/ 1545184 h 3136078"/>
                              <a:gd name="connsiteX3" fmla="*/ 3159514 w 3159514"/>
                              <a:gd name="connsiteY3" fmla="*/ 3136078 h 3136078"/>
                              <a:gd name="connsiteX4" fmla="*/ 0 w 3159514"/>
                              <a:gd name="connsiteY4" fmla="*/ 3136078 h 313607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159514" h="3136078">
                                <a:moveTo>
                                  <a:pt x="0" y="0"/>
                                </a:moveTo>
                                <a:lnTo>
                                  <a:pt x="2138430" y="1545187"/>
                                </a:lnTo>
                                <a:lnTo>
                                  <a:pt x="2138439" y="1545184"/>
                                </a:lnTo>
                                <a:lnTo>
                                  <a:pt x="3159514" y="3136078"/>
                                </a:lnTo>
                                <a:lnTo>
                                  <a:pt x="0" y="3136078"/>
                                </a:lnTo>
                                <a:close/>
                              </a:path>
                            </a:pathLst>
                          </a:custGeom>
                          <a:solidFill>
                            <a:schemeClr val="accent3"/>
                          </a:solidFill>
                          <a:ln>
                            <a:noFill/>
                          </a:ln>
                        </wps:spPr>
                        <wps:bodyPr vert="horz" wrap="square" lIns="91440" tIns="45720" rIns="91440" bIns="45720" numCol="1" anchor="t" anchorCtr="0" compatLnSpc="1">
                          <a:prstTxWarp prst="textNoShape">
                            <a:avLst/>
                          </a:prstTxWarp>
                          <a:noAutofit/>
                        </wps:bodyPr>
                      </wps:wsp>
                    </wpg:wg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a16="http://schemas.microsoft.com/office/drawing/2014/main">
            <w:pict w14:anchorId="58A2CD9D">
              <v:group id="Groupe 8" style="position:absolute;margin-left:312.65pt;margin-top:157.8pt;width:225.2pt;height:351.25pt;z-index:251630080;mso-width-relative:margin" coordsize="28600,44610" coordorigin="32983" o:spid="_x0000_s1026" w14:anchorId="060942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">
                <v:shape id="Freeform: Shape 29" style="position:absolute;left:32983;width:28601;height:44564;flip:x;visibility:visible;mso-wrap-style:square;v-text-anchor:middle" coordsize="3159514,4922705" o:spid="_x0000_s1027" fillcolor="#ccdfe5" stroked="f" strokeweight="1pt" path="m,l3159514,4922705,,492270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">
                  <v:fill opacity="52428f"/>
                  <v:stroke joinstyle="miter"/>
                  <v:path arrowok="t" o:connecttype="custom" o:connectlocs="0,0;2860044,4456430;0,4456430" o:connectangles="0,0,0"/>
                </v:shape>
                <v:shape id="Forme libre : forme 32" style="position:absolute;left:32983;top:16219;width:28601;height:28391;flip:x;visibility:visible;mso-wrap-style:square;v-text-anchor:top" coordsize="3159514,3136078" o:spid="_x0000_s1028" fillcolor="#5d858b [3206]" stroked="f" path="m,l2138430,1545187r9,-3l3159514,3136078,,3136078,,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">
                  <v:path arrowok="t" o:connecttype="custom" o:connectlocs="0,0;1935742,1398828;1935750,1398825;2860044,2839031;0,2839031" o:connectangles="0,0,0,0,0"/>
                </v:shape>
              </v:group>
            </w:pict>
          </mc:Fallback>
        </mc:AlternateContent>
      </w:r>
      <w:r w:rsidR="00243184" w:rsidRPr="00D42411">
        <w:br w:type="page"/>
      </w:r>
    </w:p>
    <w:p w14:paraId="54F17782" w14:textId="77777777" w:rsidR="00C7385E" w:rsidRPr="00D42411" w:rsidRDefault="00EB391C" w:rsidP="007C6280">
      <w:pPr>
        <w:pStyle w:val="Textesous-titre"/>
      </w:pPr>
      <w:r w:rsidRPr="00D42411">
        <w:lastRenderedPageBreak/>
        <w:t>Sommaire</w:t>
      </w:r>
    </w:p>
    <w:p w14:paraId="34164DB4" w14:textId="6B378A3B" w:rsidR="004A247C" w:rsidRDefault="000B6EFB">
      <w:pPr>
        <w:pStyle w:val="TM1"/>
        <w:rPr>
          <w:rFonts w:asciiTheme="minorHAnsi" w:eastAsiaTheme="minorEastAsia" w:hAnsiTheme="minorHAnsi" w:cstheme="minorBidi"/>
          <w:b w:val="0"/>
          <w:caps w:val="0"/>
          <w:color w:val="auto"/>
          <w:sz w:val="22"/>
          <w:szCs w:val="22"/>
        </w:rPr>
      </w:pPr>
      <w:r w:rsidRPr="00D42411">
        <w:rPr>
          <w:b w:val="0"/>
          <w:caps w:val="0"/>
        </w:rPr>
        <w:fldChar w:fldCharType="begin"/>
      </w:r>
      <w:r w:rsidRPr="00D42411">
        <w:rPr>
          <w:b w:val="0"/>
          <w:caps w:val="0"/>
        </w:rPr>
        <w:instrText xml:space="preserve"> TOC \o "1-3" \h \z \u </w:instrText>
      </w:r>
      <w:r w:rsidRPr="00D42411">
        <w:rPr>
          <w:b w:val="0"/>
          <w:caps w:val="0"/>
        </w:rPr>
        <w:fldChar w:fldCharType="separate"/>
      </w:r>
      <w:hyperlink w:anchor="_Toc123913162" w:history="1">
        <w:r w:rsidR="004A247C" w:rsidRPr="00196B35">
          <w:rPr>
            <w:rStyle w:val="Lienhypertexte"/>
          </w:rPr>
          <w:t>1 - Préambule</w:t>
        </w:r>
        <w:r w:rsidR="004A247C">
          <w:rPr>
            <w:webHidden/>
          </w:rPr>
          <w:tab/>
        </w:r>
        <w:r w:rsidR="004A247C">
          <w:rPr>
            <w:webHidden/>
          </w:rPr>
          <w:fldChar w:fldCharType="begin"/>
        </w:r>
        <w:r w:rsidR="004A247C">
          <w:rPr>
            <w:webHidden/>
          </w:rPr>
          <w:instrText xml:space="preserve"> PAGEREF _Toc123913162 \h </w:instrText>
        </w:r>
        <w:r w:rsidR="004A247C">
          <w:rPr>
            <w:webHidden/>
          </w:rPr>
        </w:r>
        <w:r w:rsidR="004A247C">
          <w:rPr>
            <w:webHidden/>
          </w:rPr>
          <w:fldChar w:fldCharType="separate"/>
        </w:r>
        <w:r w:rsidR="004A247C">
          <w:rPr>
            <w:webHidden/>
          </w:rPr>
          <w:t>4</w:t>
        </w:r>
        <w:r w:rsidR="004A247C">
          <w:rPr>
            <w:webHidden/>
          </w:rPr>
          <w:fldChar w:fldCharType="end"/>
        </w:r>
      </w:hyperlink>
    </w:p>
    <w:p w14:paraId="56AFB47A" w14:textId="5D249DFA" w:rsidR="004A247C" w:rsidRDefault="00184A9C">
      <w:pPr>
        <w:pStyle w:val="TM2"/>
        <w:rPr>
          <w:rFonts w:asciiTheme="minorHAnsi" w:eastAsiaTheme="minorEastAsia" w:hAnsiTheme="minorHAnsi" w:cstheme="minorBidi"/>
          <w:b w:val="0"/>
          <w:noProof/>
          <w:color w:val="auto"/>
          <w:szCs w:val="22"/>
        </w:rPr>
      </w:pPr>
      <w:hyperlink w:anchor="_Toc123913163" w:history="1">
        <w:r w:rsidR="004A247C" w:rsidRPr="00196B35">
          <w:rPr>
            <w:rStyle w:val="Lienhypertexte"/>
            <w:noProof/>
          </w:rPr>
          <w:t>1.1 - Objet du document</w:t>
        </w:r>
        <w:r w:rsidR="004A247C">
          <w:rPr>
            <w:noProof/>
            <w:webHidden/>
          </w:rPr>
          <w:tab/>
        </w:r>
        <w:r w:rsidR="004A247C">
          <w:rPr>
            <w:noProof/>
            <w:webHidden/>
          </w:rPr>
          <w:fldChar w:fldCharType="begin"/>
        </w:r>
        <w:r w:rsidR="004A247C">
          <w:rPr>
            <w:noProof/>
            <w:webHidden/>
          </w:rPr>
          <w:instrText xml:space="preserve"> PAGEREF _Toc123913163 \h </w:instrText>
        </w:r>
        <w:r w:rsidR="004A247C">
          <w:rPr>
            <w:noProof/>
            <w:webHidden/>
          </w:rPr>
        </w:r>
        <w:r w:rsidR="004A247C">
          <w:rPr>
            <w:noProof/>
            <w:webHidden/>
          </w:rPr>
          <w:fldChar w:fldCharType="separate"/>
        </w:r>
        <w:r w:rsidR="004A247C">
          <w:rPr>
            <w:noProof/>
            <w:webHidden/>
          </w:rPr>
          <w:t>4</w:t>
        </w:r>
        <w:r w:rsidR="004A247C">
          <w:rPr>
            <w:noProof/>
            <w:webHidden/>
          </w:rPr>
          <w:fldChar w:fldCharType="end"/>
        </w:r>
      </w:hyperlink>
    </w:p>
    <w:p w14:paraId="2DAB8E1A" w14:textId="551C203B" w:rsidR="004A247C" w:rsidRDefault="00184A9C">
      <w:pPr>
        <w:pStyle w:val="TM2"/>
        <w:rPr>
          <w:rFonts w:asciiTheme="minorHAnsi" w:eastAsiaTheme="minorEastAsia" w:hAnsiTheme="minorHAnsi" w:cstheme="minorBidi"/>
          <w:b w:val="0"/>
          <w:noProof/>
          <w:color w:val="auto"/>
          <w:szCs w:val="22"/>
        </w:rPr>
      </w:pPr>
      <w:hyperlink w:anchor="_Toc123913164" w:history="1">
        <w:r w:rsidR="004A247C" w:rsidRPr="00196B35">
          <w:rPr>
            <w:rStyle w:val="Lienhypertexte"/>
            <w:noProof/>
          </w:rPr>
          <w:t>1.2 - Abréviations</w:t>
        </w:r>
        <w:r w:rsidR="004A247C">
          <w:rPr>
            <w:noProof/>
            <w:webHidden/>
          </w:rPr>
          <w:tab/>
        </w:r>
        <w:r w:rsidR="004A247C">
          <w:rPr>
            <w:noProof/>
            <w:webHidden/>
          </w:rPr>
          <w:fldChar w:fldCharType="begin"/>
        </w:r>
        <w:r w:rsidR="004A247C">
          <w:rPr>
            <w:noProof/>
            <w:webHidden/>
          </w:rPr>
          <w:instrText xml:space="preserve"> PAGEREF _Toc123913164 \h </w:instrText>
        </w:r>
        <w:r w:rsidR="004A247C">
          <w:rPr>
            <w:noProof/>
            <w:webHidden/>
          </w:rPr>
        </w:r>
        <w:r w:rsidR="004A247C">
          <w:rPr>
            <w:noProof/>
            <w:webHidden/>
          </w:rPr>
          <w:fldChar w:fldCharType="separate"/>
        </w:r>
        <w:r w:rsidR="004A247C">
          <w:rPr>
            <w:noProof/>
            <w:webHidden/>
          </w:rPr>
          <w:t>5</w:t>
        </w:r>
        <w:r w:rsidR="004A247C">
          <w:rPr>
            <w:noProof/>
            <w:webHidden/>
          </w:rPr>
          <w:fldChar w:fldCharType="end"/>
        </w:r>
      </w:hyperlink>
    </w:p>
    <w:p w14:paraId="297756DC" w14:textId="570B6912" w:rsidR="004A247C" w:rsidRDefault="00184A9C">
      <w:pPr>
        <w:pStyle w:val="TM2"/>
        <w:rPr>
          <w:rFonts w:asciiTheme="minorHAnsi" w:eastAsiaTheme="minorEastAsia" w:hAnsiTheme="minorHAnsi" w:cstheme="minorBidi"/>
          <w:b w:val="0"/>
          <w:noProof/>
          <w:color w:val="auto"/>
          <w:szCs w:val="22"/>
        </w:rPr>
      </w:pPr>
      <w:hyperlink w:anchor="_Toc123913165" w:history="1">
        <w:r w:rsidR="004A247C" w:rsidRPr="00196B35">
          <w:rPr>
            <w:rStyle w:val="Lienhypertexte"/>
            <w:noProof/>
          </w:rPr>
          <w:t>1.3 - Typologie des surfaces de l’Etat</w:t>
        </w:r>
        <w:r w:rsidR="004A247C">
          <w:rPr>
            <w:noProof/>
            <w:webHidden/>
          </w:rPr>
          <w:tab/>
        </w:r>
        <w:r w:rsidR="004A247C">
          <w:rPr>
            <w:noProof/>
            <w:webHidden/>
          </w:rPr>
          <w:fldChar w:fldCharType="begin"/>
        </w:r>
        <w:r w:rsidR="004A247C">
          <w:rPr>
            <w:noProof/>
            <w:webHidden/>
          </w:rPr>
          <w:instrText xml:space="preserve"> PAGEREF _Toc123913165 \h </w:instrText>
        </w:r>
        <w:r w:rsidR="004A247C">
          <w:rPr>
            <w:noProof/>
            <w:webHidden/>
          </w:rPr>
        </w:r>
        <w:r w:rsidR="004A247C">
          <w:rPr>
            <w:noProof/>
            <w:webHidden/>
          </w:rPr>
          <w:fldChar w:fldCharType="separate"/>
        </w:r>
        <w:r w:rsidR="004A247C">
          <w:rPr>
            <w:noProof/>
            <w:webHidden/>
          </w:rPr>
          <w:t>5</w:t>
        </w:r>
        <w:r w:rsidR="004A247C">
          <w:rPr>
            <w:noProof/>
            <w:webHidden/>
          </w:rPr>
          <w:fldChar w:fldCharType="end"/>
        </w:r>
      </w:hyperlink>
    </w:p>
    <w:p w14:paraId="624C0079" w14:textId="00502952" w:rsidR="004A247C" w:rsidRDefault="00184A9C">
      <w:pPr>
        <w:pStyle w:val="TM1"/>
        <w:rPr>
          <w:rFonts w:asciiTheme="minorHAnsi" w:eastAsiaTheme="minorEastAsia" w:hAnsiTheme="minorHAnsi" w:cstheme="minorBidi"/>
          <w:b w:val="0"/>
          <w:caps w:val="0"/>
          <w:color w:val="auto"/>
          <w:sz w:val="22"/>
          <w:szCs w:val="22"/>
        </w:rPr>
      </w:pPr>
      <w:hyperlink w:anchor="_Toc123913166" w:history="1">
        <w:r w:rsidR="004A247C" w:rsidRPr="00196B35">
          <w:rPr>
            <w:rStyle w:val="Lienhypertexte"/>
          </w:rPr>
          <w:t>2 - Contexte de la mission</w:t>
        </w:r>
        <w:r w:rsidR="004A247C">
          <w:rPr>
            <w:webHidden/>
          </w:rPr>
          <w:tab/>
        </w:r>
        <w:r w:rsidR="004A247C">
          <w:rPr>
            <w:webHidden/>
          </w:rPr>
          <w:fldChar w:fldCharType="begin"/>
        </w:r>
        <w:r w:rsidR="004A247C">
          <w:rPr>
            <w:webHidden/>
          </w:rPr>
          <w:instrText xml:space="preserve"> PAGEREF _Toc123913166 \h </w:instrText>
        </w:r>
        <w:r w:rsidR="004A247C">
          <w:rPr>
            <w:webHidden/>
          </w:rPr>
        </w:r>
        <w:r w:rsidR="004A247C">
          <w:rPr>
            <w:webHidden/>
          </w:rPr>
          <w:fldChar w:fldCharType="separate"/>
        </w:r>
        <w:r w:rsidR="004A247C">
          <w:rPr>
            <w:webHidden/>
          </w:rPr>
          <w:t>7</w:t>
        </w:r>
        <w:r w:rsidR="004A247C">
          <w:rPr>
            <w:webHidden/>
          </w:rPr>
          <w:fldChar w:fldCharType="end"/>
        </w:r>
      </w:hyperlink>
    </w:p>
    <w:p w14:paraId="18BB17E6" w14:textId="49B05BE3" w:rsidR="004A247C" w:rsidRDefault="00184A9C">
      <w:pPr>
        <w:pStyle w:val="TM2"/>
        <w:rPr>
          <w:rFonts w:asciiTheme="minorHAnsi" w:eastAsiaTheme="minorEastAsia" w:hAnsiTheme="minorHAnsi" w:cstheme="minorBidi"/>
          <w:b w:val="0"/>
          <w:noProof/>
          <w:color w:val="auto"/>
          <w:szCs w:val="22"/>
        </w:rPr>
      </w:pPr>
      <w:hyperlink w:anchor="_Toc123913167" w:history="1">
        <w:r w:rsidR="004A247C" w:rsidRPr="00196B35">
          <w:rPr>
            <w:rStyle w:val="Lienhypertexte"/>
            <w:noProof/>
          </w:rPr>
          <w:t>2.1 - Voies navigables de France</w:t>
        </w:r>
        <w:r w:rsidR="004A247C">
          <w:rPr>
            <w:noProof/>
            <w:webHidden/>
          </w:rPr>
          <w:tab/>
        </w:r>
        <w:r w:rsidR="004A247C">
          <w:rPr>
            <w:noProof/>
            <w:webHidden/>
          </w:rPr>
          <w:fldChar w:fldCharType="begin"/>
        </w:r>
        <w:r w:rsidR="004A247C">
          <w:rPr>
            <w:noProof/>
            <w:webHidden/>
          </w:rPr>
          <w:instrText xml:space="preserve"> PAGEREF _Toc123913167 \h </w:instrText>
        </w:r>
        <w:r w:rsidR="004A247C">
          <w:rPr>
            <w:noProof/>
            <w:webHidden/>
          </w:rPr>
        </w:r>
        <w:r w:rsidR="004A247C">
          <w:rPr>
            <w:noProof/>
            <w:webHidden/>
          </w:rPr>
          <w:fldChar w:fldCharType="separate"/>
        </w:r>
        <w:r w:rsidR="004A247C">
          <w:rPr>
            <w:noProof/>
            <w:webHidden/>
          </w:rPr>
          <w:t>7</w:t>
        </w:r>
        <w:r w:rsidR="004A247C">
          <w:rPr>
            <w:noProof/>
            <w:webHidden/>
          </w:rPr>
          <w:fldChar w:fldCharType="end"/>
        </w:r>
      </w:hyperlink>
    </w:p>
    <w:p w14:paraId="5C908248" w14:textId="1FE0593C" w:rsidR="004A247C" w:rsidRDefault="00184A9C">
      <w:pPr>
        <w:pStyle w:val="TM2"/>
        <w:rPr>
          <w:rFonts w:asciiTheme="minorHAnsi" w:eastAsiaTheme="minorEastAsia" w:hAnsiTheme="minorHAnsi" w:cstheme="minorBidi"/>
          <w:b w:val="0"/>
          <w:noProof/>
          <w:color w:val="auto"/>
          <w:szCs w:val="22"/>
        </w:rPr>
      </w:pPr>
      <w:hyperlink w:anchor="_Toc123913168" w:history="1">
        <w:r w:rsidR="004A247C" w:rsidRPr="00196B35">
          <w:rPr>
            <w:rStyle w:val="Lienhypertexte"/>
            <w:noProof/>
          </w:rPr>
          <w:t>2.2 - Plan de modernisation de la voie d’eau</w:t>
        </w:r>
        <w:r w:rsidR="004A247C">
          <w:rPr>
            <w:noProof/>
            <w:webHidden/>
          </w:rPr>
          <w:tab/>
        </w:r>
        <w:r w:rsidR="004A247C">
          <w:rPr>
            <w:noProof/>
            <w:webHidden/>
          </w:rPr>
          <w:fldChar w:fldCharType="begin"/>
        </w:r>
        <w:r w:rsidR="004A247C">
          <w:rPr>
            <w:noProof/>
            <w:webHidden/>
          </w:rPr>
          <w:instrText xml:space="preserve"> PAGEREF _Toc123913168 \h </w:instrText>
        </w:r>
        <w:r w:rsidR="004A247C">
          <w:rPr>
            <w:noProof/>
            <w:webHidden/>
          </w:rPr>
        </w:r>
        <w:r w:rsidR="004A247C">
          <w:rPr>
            <w:noProof/>
            <w:webHidden/>
          </w:rPr>
          <w:fldChar w:fldCharType="separate"/>
        </w:r>
        <w:r w:rsidR="004A247C">
          <w:rPr>
            <w:noProof/>
            <w:webHidden/>
          </w:rPr>
          <w:t>7</w:t>
        </w:r>
        <w:r w:rsidR="004A247C">
          <w:rPr>
            <w:noProof/>
            <w:webHidden/>
          </w:rPr>
          <w:fldChar w:fldCharType="end"/>
        </w:r>
      </w:hyperlink>
    </w:p>
    <w:p w14:paraId="2EE2F90C" w14:textId="13ADD782" w:rsidR="004A247C" w:rsidRDefault="00184A9C">
      <w:pPr>
        <w:pStyle w:val="TM2"/>
        <w:rPr>
          <w:rFonts w:asciiTheme="minorHAnsi" w:eastAsiaTheme="minorEastAsia" w:hAnsiTheme="minorHAnsi" w:cstheme="minorBidi"/>
          <w:b w:val="0"/>
          <w:noProof/>
          <w:color w:val="auto"/>
          <w:szCs w:val="22"/>
        </w:rPr>
      </w:pPr>
      <w:hyperlink w:anchor="_Toc123913169" w:history="1">
        <w:r w:rsidR="004A247C" w:rsidRPr="00196B35">
          <w:rPr>
            <w:rStyle w:val="Lienhypertexte"/>
            <w:noProof/>
          </w:rPr>
          <w:t>2.3 - Postes de Commandes Centralisées (PCC)</w:t>
        </w:r>
        <w:r w:rsidR="004A247C">
          <w:rPr>
            <w:noProof/>
            <w:webHidden/>
          </w:rPr>
          <w:tab/>
        </w:r>
        <w:r w:rsidR="004A247C">
          <w:rPr>
            <w:noProof/>
            <w:webHidden/>
          </w:rPr>
          <w:fldChar w:fldCharType="begin"/>
        </w:r>
        <w:r w:rsidR="004A247C">
          <w:rPr>
            <w:noProof/>
            <w:webHidden/>
          </w:rPr>
          <w:instrText xml:space="preserve"> PAGEREF _Toc123913169 \h </w:instrText>
        </w:r>
        <w:r w:rsidR="004A247C">
          <w:rPr>
            <w:noProof/>
            <w:webHidden/>
          </w:rPr>
        </w:r>
        <w:r w:rsidR="004A247C">
          <w:rPr>
            <w:noProof/>
            <w:webHidden/>
          </w:rPr>
          <w:fldChar w:fldCharType="separate"/>
        </w:r>
        <w:r w:rsidR="004A247C">
          <w:rPr>
            <w:noProof/>
            <w:webHidden/>
          </w:rPr>
          <w:t>7</w:t>
        </w:r>
        <w:r w:rsidR="004A247C">
          <w:rPr>
            <w:noProof/>
            <w:webHidden/>
          </w:rPr>
          <w:fldChar w:fldCharType="end"/>
        </w:r>
      </w:hyperlink>
    </w:p>
    <w:p w14:paraId="5479029F" w14:textId="27DFF7E2" w:rsidR="004A247C" w:rsidRDefault="00184A9C">
      <w:pPr>
        <w:pStyle w:val="TM1"/>
        <w:rPr>
          <w:rFonts w:asciiTheme="minorHAnsi" w:eastAsiaTheme="minorEastAsia" w:hAnsiTheme="minorHAnsi" w:cstheme="minorBidi"/>
          <w:b w:val="0"/>
          <w:caps w:val="0"/>
          <w:color w:val="auto"/>
          <w:sz w:val="22"/>
          <w:szCs w:val="22"/>
        </w:rPr>
      </w:pPr>
      <w:hyperlink w:anchor="_Toc123913170" w:history="1">
        <w:r w:rsidR="004A247C" w:rsidRPr="00196B35">
          <w:rPr>
            <w:rStyle w:val="Lienhypertexte"/>
          </w:rPr>
          <w:t>3 - Choix du site</w:t>
        </w:r>
        <w:r w:rsidR="004A247C">
          <w:rPr>
            <w:webHidden/>
          </w:rPr>
          <w:tab/>
        </w:r>
        <w:r w:rsidR="004A247C">
          <w:rPr>
            <w:webHidden/>
          </w:rPr>
          <w:fldChar w:fldCharType="begin"/>
        </w:r>
        <w:r w:rsidR="004A247C">
          <w:rPr>
            <w:webHidden/>
          </w:rPr>
          <w:instrText xml:space="preserve"> PAGEREF _Toc123913170 \h </w:instrText>
        </w:r>
        <w:r w:rsidR="004A247C">
          <w:rPr>
            <w:webHidden/>
          </w:rPr>
        </w:r>
        <w:r w:rsidR="004A247C">
          <w:rPr>
            <w:webHidden/>
          </w:rPr>
          <w:fldChar w:fldCharType="separate"/>
        </w:r>
        <w:r w:rsidR="004A247C">
          <w:rPr>
            <w:webHidden/>
          </w:rPr>
          <w:t>9</w:t>
        </w:r>
        <w:r w:rsidR="004A247C">
          <w:rPr>
            <w:webHidden/>
          </w:rPr>
          <w:fldChar w:fldCharType="end"/>
        </w:r>
      </w:hyperlink>
    </w:p>
    <w:p w14:paraId="41666F9E" w14:textId="125A5768" w:rsidR="004A247C" w:rsidRDefault="00184A9C">
      <w:pPr>
        <w:pStyle w:val="TM1"/>
        <w:rPr>
          <w:rFonts w:asciiTheme="minorHAnsi" w:eastAsiaTheme="minorEastAsia" w:hAnsiTheme="minorHAnsi" w:cstheme="minorBidi"/>
          <w:b w:val="0"/>
          <w:caps w:val="0"/>
          <w:color w:val="auto"/>
          <w:sz w:val="22"/>
          <w:szCs w:val="22"/>
        </w:rPr>
      </w:pPr>
      <w:hyperlink w:anchor="_Toc123913171" w:history="1">
        <w:r w:rsidR="004A247C" w:rsidRPr="00196B35">
          <w:rPr>
            <w:rStyle w:val="Lienhypertexte"/>
          </w:rPr>
          <w:t>4 - Programme fonctionnel</w:t>
        </w:r>
        <w:r w:rsidR="004A247C">
          <w:rPr>
            <w:webHidden/>
          </w:rPr>
          <w:tab/>
        </w:r>
        <w:r w:rsidR="004A247C">
          <w:rPr>
            <w:webHidden/>
          </w:rPr>
          <w:fldChar w:fldCharType="begin"/>
        </w:r>
        <w:r w:rsidR="004A247C">
          <w:rPr>
            <w:webHidden/>
          </w:rPr>
          <w:instrText xml:space="preserve"> PAGEREF _Toc123913171 \h </w:instrText>
        </w:r>
        <w:r w:rsidR="004A247C">
          <w:rPr>
            <w:webHidden/>
          </w:rPr>
        </w:r>
        <w:r w:rsidR="004A247C">
          <w:rPr>
            <w:webHidden/>
          </w:rPr>
          <w:fldChar w:fldCharType="separate"/>
        </w:r>
        <w:r w:rsidR="004A247C">
          <w:rPr>
            <w:webHidden/>
          </w:rPr>
          <w:t>10</w:t>
        </w:r>
        <w:r w:rsidR="004A247C">
          <w:rPr>
            <w:webHidden/>
          </w:rPr>
          <w:fldChar w:fldCharType="end"/>
        </w:r>
      </w:hyperlink>
    </w:p>
    <w:p w14:paraId="11D4E2C8" w14:textId="0C910935" w:rsidR="004A247C" w:rsidRDefault="00184A9C">
      <w:pPr>
        <w:pStyle w:val="TM2"/>
        <w:rPr>
          <w:rFonts w:asciiTheme="minorHAnsi" w:eastAsiaTheme="minorEastAsia" w:hAnsiTheme="minorHAnsi" w:cstheme="minorBidi"/>
          <w:b w:val="0"/>
          <w:noProof/>
          <w:color w:val="auto"/>
          <w:szCs w:val="22"/>
        </w:rPr>
      </w:pPr>
      <w:hyperlink w:anchor="_Toc123913172" w:history="1">
        <w:r w:rsidR="004A247C" w:rsidRPr="00196B35">
          <w:rPr>
            <w:rStyle w:val="Lienhypertexte"/>
            <w:noProof/>
          </w:rPr>
          <w:t>4.1 - Préambule</w:t>
        </w:r>
        <w:r w:rsidR="004A247C">
          <w:rPr>
            <w:noProof/>
            <w:webHidden/>
          </w:rPr>
          <w:tab/>
        </w:r>
        <w:r w:rsidR="004A247C">
          <w:rPr>
            <w:noProof/>
            <w:webHidden/>
          </w:rPr>
          <w:fldChar w:fldCharType="begin"/>
        </w:r>
        <w:r w:rsidR="004A247C">
          <w:rPr>
            <w:noProof/>
            <w:webHidden/>
          </w:rPr>
          <w:instrText xml:space="preserve"> PAGEREF _Toc123913172 \h </w:instrText>
        </w:r>
        <w:r w:rsidR="004A247C">
          <w:rPr>
            <w:noProof/>
            <w:webHidden/>
          </w:rPr>
        </w:r>
        <w:r w:rsidR="004A247C">
          <w:rPr>
            <w:noProof/>
            <w:webHidden/>
          </w:rPr>
          <w:fldChar w:fldCharType="separate"/>
        </w:r>
        <w:r w:rsidR="004A247C">
          <w:rPr>
            <w:noProof/>
            <w:webHidden/>
          </w:rPr>
          <w:t>10</w:t>
        </w:r>
        <w:r w:rsidR="004A247C">
          <w:rPr>
            <w:noProof/>
            <w:webHidden/>
          </w:rPr>
          <w:fldChar w:fldCharType="end"/>
        </w:r>
      </w:hyperlink>
    </w:p>
    <w:p w14:paraId="2F0CD917" w14:textId="7965473B" w:rsidR="004A247C" w:rsidRDefault="00184A9C">
      <w:pPr>
        <w:pStyle w:val="TM2"/>
        <w:rPr>
          <w:rFonts w:asciiTheme="minorHAnsi" w:eastAsiaTheme="minorEastAsia" w:hAnsiTheme="minorHAnsi" w:cstheme="minorBidi"/>
          <w:b w:val="0"/>
          <w:noProof/>
          <w:color w:val="auto"/>
          <w:szCs w:val="22"/>
        </w:rPr>
      </w:pPr>
      <w:hyperlink w:anchor="_Toc123913173" w:history="1">
        <w:r w:rsidR="004A247C" w:rsidRPr="00196B35">
          <w:rPr>
            <w:rStyle w:val="Lienhypertexte"/>
            <w:noProof/>
          </w:rPr>
          <w:t>4.2 - Poste de Commandes Centralisées</w:t>
        </w:r>
        <w:r w:rsidR="004A247C">
          <w:rPr>
            <w:noProof/>
            <w:webHidden/>
          </w:rPr>
          <w:tab/>
        </w:r>
        <w:r w:rsidR="004A247C">
          <w:rPr>
            <w:noProof/>
            <w:webHidden/>
          </w:rPr>
          <w:fldChar w:fldCharType="begin"/>
        </w:r>
        <w:r w:rsidR="004A247C">
          <w:rPr>
            <w:noProof/>
            <w:webHidden/>
          </w:rPr>
          <w:instrText xml:space="preserve"> PAGEREF _Toc123913173 \h </w:instrText>
        </w:r>
        <w:r w:rsidR="004A247C">
          <w:rPr>
            <w:noProof/>
            <w:webHidden/>
          </w:rPr>
        </w:r>
        <w:r w:rsidR="004A247C">
          <w:rPr>
            <w:noProof/>
            <w:webHidden/>
          </w:rPr>
          <w:fldChar w:fldCharType="separate"/>
        </w:r>
        <w:r w:rsidR="004A247C">
          <w:rPr>
            <w:noProof/>
            <w:webHidden/>
          </w:rPr>
          <w:t>10</w:t>
        </w:r>
        <w:r w:rsidR="004A247C">
          <w:rPr>
            <w:noProof/>
            <w:webHidden/>
          </w:rPr>
          <w:fldChar w:fldCharType="end"/>
        </w:r>
      </w:hyperlink>
    </w:p>
    <w:p w14:paraId="1AF1174E" w14:textId="06953635" w:rsidR="004A247C" w:rsidRDefault="00184A9C">
      <w:pPr>
        <w:pStyle w:val="TM3"/>
        <w:rPr>
          <w:rFonts w:asciiTheme="minorHAnsi" w:eastAsiaTheme="minorEastAsia" w:hAnsiTheme="minorHAnsi" w:cstheme="minorBidi"/>
          <w:b w:val="0"/>
          <w:noProof/>
          <w:color w:val="auto"/>
          <w:sz w:val="22"/>
          <w:szCs w:val="22"/>
        </w:rPr>
      </w:pPr>
      <w:hyperlink w:anchor="_Toc123913174" w:history="1">
        <w:r w:rsidR="004A247C" w:rsidRPr="00196B35">
          <w:rPr>
            <w:rStyle w:val="Lienhypertexte"/>
            <w:noProof/>
            <w14:scene3d>
              <w14:camera w14:prst="orthographicFront"/>
              <w14:lightRig w14:rig="threePt" w14:dir="t">
                <w14:rot w14:lat="0" w14:lon="0" w14:rev="0"/>
              </w14:lightRig>
            </w14:scene3d>
          </w:rPr>
          <w:t>4.2.1 -</w:t>
        </w:r>
        <w:r w:rsidR="004A247C" w:rsidRPr="00196B35">
          <w:rPr>
            <w:rStyle w:val="Lienhypertexte"/>
            <w:noProof/>
          </w:rPr>
          <w:t xml:space="preserve"> Organisation générale</w:t>
        </w:r>
        <w:r w:rsidR="004A247C">
          <w:rPr>
            <w:noProof/>
            <w:webHidden/>
          </w:rPr>
          <w:tab/>
        </w:r>
        <w:r w:rsidR="004A247C">
          <w:rPr>
            <w:noProof/>
            <w:webHidden/>
          </w:rPr>
          <w:fldChar w:fldCharType="begin"/>
        </w:r>
        <w:r w:rsidR="004A247C">
          <w:rPr>
            <w:noProof/>
            <w:webHidden/>
          </w:rPr>
          <w:instrText xml:space="preserve"> PAGEREF _Toc123913174 \h </w:instrText>
        </w:r>
        <w:r w:rsidR="004A247C">
          <w:rPr>
            <w:noProof/>
            <w:webHidden/>
          </w:rPr>
        </w:r>
        <w:r w:rsidR="004A247C">
          <w:rPr>
            <w:noProof/>
            <w:webHidden/>
          </w:rPr>
          <w:fldChar w:fldCharType="separate"/>
        </w:r>
        <w:r w:rsidR="004A247C">
          <w:rPr>
            <w:noProof/>
            <w:webHidden/>
          </w:rPr>
          <w:t>10</w:t>
        </w:r>
        <w:r w:rsidR="004A247C">
          <w:rPr>
            <w:noProof/>
            <w:webHidden/>
          </w:rPr>
          <w:fldChar w:fldCharType="end"/>
        </w:r>
      </w:hyperlink>
    </w:p>
    <w:p w14:paraId="2E17DDE9" w14:textId="14D08EB9" w:rsidR="004A247C" w:rsidRDefault="00184A9C">
      <w:pPr>
        <w:pStyle w:val="TM3"/>
        <w:rPr>
          <w:rFonts w:asciiTheme="minorHAnsi" w:eastAsiaTheme="minorEastAsia" w:hAnsiTheme="minorHAnsi" w:cstheme="minorBidi"/>
          <w:b w:val="0"/>
          <w:noProof/>
          <w:color w:val="auto"/>
          <w:sz w:val="22"/>
          <w:szCs w:val="22"/>
        </w:rPr>
      </w:pPr>
      <w:hyperlink w:anchor="_Toc123913175" w:history="1">
        <w:r w:rsidR="004A247C" w:rsidRPr="00196B35">
          <w:rPr>
            <w:rStyle w:val="Lienhypertexte"/>
            <w:noProof/>
            <w14:scene3d>
              <w14:camera w14:prst="orthographicFront"/>
              <w14:lightRig w14:rig="threePt" w14:dir="t">
                <w14:rot w14:lat="0" w14:lon="0" w14:rev="0"/>
              </w14:lightRig>
            </w14:scene3d>
          </w:rPr>
          <w:t>4.2.2 -</w:t>
        </w:r>
        <w:r w:rsidR="004A247C" w:rsidRPr="00196B35">
          <w:rPr>
            <w:rStyle w:val="Lienhypertexte"/>
            <w:noProof/>
          </w:rPr>
          <w:t xml:space="preserve"> Schéma fonctionnel</w:t>
        </w:r>
        <w:r w:rsidR="004A247C">
          <w:rPr>
            <w:noProof/>
            <w:webHidden/>
          </w:rPr>
          <w:tab/>
        </w:r>
        <w:r w:rsidR="004A247C">
          <w:rPr>
            <w:noProof/>
            <w:webHidden/>
          </w:rPr>
          <w:fldChar w:fldCharType="begin"/>
        </w:r>
        <w:r w:rsidR="004A247C">
          <w:rPr>
            <w:noProof/>
            <w:webHidden/>
          </w:rPr>
          <w:instrText xml:space="preserve"> PAGEREF _Toc123913175 \h </w:instrText>
        </w:r>
        <w:r w:rsidR="004A247C">
          <w:rPr>
            <w:noProof/>
            <w:webHidden/>
          </w:rPr>
        </w:r>
        <w:r w:rsidR="004A247C">
          <w:rPr>
            <w:noProof/>
            <w:webHidden/>
          </w:rPr>
          <w:fldChar w:fldCharType="separate"/>
        </w:r>
        <w:r w:rsidR="004A247C">
          <w:rPr>
            <w:noProof/>
            <w:webHidden/>
          </w:rPr>
          <w:t>11</w:t>
        </w:r>
        <w:r w:rsidR="004A247C">
          <w:rPr>
            <w:noProof/>
            <w:webHidden/>
          </w:rPr>
          <w:fldChar w:fldCharType="end"/>
        </w:r>
      </w:hyperlink>
    </w:p>
    <w:p w14:paraId="64A8ED90" w14:textId="29EBDC65" w:rsidR="004A247C" w:rsidRDefault="00184A9C">
      <w:pPr>
        <w:pStyle w:val="TM3"/>
        <w:rPr>
          <w:rFonts w:asciiTheme="minorHAnsi" w:eastAsiaTheme="minorEastAsia" w:hAnsiTheme="minorHAnsi" w:cstheme="minorBidi"/>
          <w:b w:val="0"/>
          <w:noProof/>
          <w:color w:val="auto"/>
          <w:sz w:val="22"/>
          <w:szCs w:val="22"/>
        </w:rPr>
      </w:pPr>
      <w:hyperlink w:anchor="_Toc123913176" w:history="1">
        <w:r w:rsidR="004A247C" w:rsidRPr="00196B35">
          <w:rPr>
            <w:rStyle w:val="Lienhypertexte"/>
            <w:noProof/>
            <w14:scene3d>
              <w14:camera w14:prst="orthographicFront"/>
              <w14:lightRig w14:rig="threePt" w14:dir="t">
                <w14:rot w14:lat="0" w14:lon="0" w14:rev="0"/>
              </w14:lightRig>
            </w14:scene3d>
          </w:rPr>
          <w:t>4.2.3 -</w:t>
        </w:r>
        <w:r w:rsidR="004A247C" w:rsidRPr="00196B35">
          <w:rPr>
            <w:rStyle w:val="Lienhypertexte"/>
            <w:noProof/>
          </w:rPr>
          <w:t xml:space="preserve"> Dimensionnement</w:t>
        </w:r>
        <w:r w:rsidR="004A247C">
          <w:rPr>
            <w:noProof/>
            <w:webHidden/>
          </w:rPr>
          <w:tab/>
        </w:r>
        <w:r w:rsidR="004A247C">
          <w:rPr>
            <w:noProof/>
            <w:webHidden/>
          </w:rPr>
          <w:fldChar w:fldCharType="begin"/>
        </w:r>
        <w:r w:rsidR="004A247C">
          <w:rPr>
            <w:noProof/>
            <w:webHidden/>
          </w:rPr>
          <w:instrText xml:space="preserve"> PAGEREF _Toc123913176 \h </w:instrText>
        </w:r>
        <w:r w:rsidR="004A247C">
          <w:rPr>
            <w:noProof/>
            <w:webHidden/>
          </w:rPr>
        </w:r>
        <w:r w:rsidR="004A247C">
          <w:rPr>
            <w:noProof/>
            <w:webHidden/>
          </w:rPr>
          <w:fldChar w:fldCharType="separate"/>
        </w:r>
        <w:r w:rsidR="004A247C">
          <w:rPr>
            <w:noProof/>
            <w:webHidden/>
          </w:rPr>
          <w:t>11</w:t>
        </w:r>
        <w:r w:rsidR="004A247C">
          <w:rPr>
            <w:noProof/>
            <w:webHidden/>
          </w:rPr>
          <w:fldChar w:fldCharType="end"/>
        </w:r>
      </w:hyperlink>
    </w:p>
    <w:p w14:paraId="3FAE96D0" w14:textId="4594E026" w:rsidR="004A247C" w:rsidRDefault="00184A9C">
      <w:pPr>
        <w:pStyle w:val="TM2"/>
        <w:rPr>
          <w:rFonts w:asciiTheme="minorHAnsi" w:eastAsiaTheme="minorEastAsia" w:hAnsiTheme="minorHAnsi" w:cstheme="minorBidi"/>
          <w:b w:val="0"/>
          <w:noProof/>
          <w:color w:val="auto"/>
          <w:szCs w:val="22"/>
        </w:rPr>
      </w:pPr>
      <w:hyperlink w:anchor="_Toc123913177" w:history="1">
        <w:r w:rsidR="004A247C" w:rsidRPr="00196B35">
          <w:rPr>
            <w:rStyle w:val="Lienhypertexte"/>
            <w:noProof/>
          </w:rPr>
          <w:t>4.3 - Description des zones fonctionnelles</w:t>
        </w:r>
        <w:r w:rsidR="004A247C">
          <w:rPr>
            <w:noProof/>
            <w:webHidden/>
          </w:rPr>
          <w:tab/>
        </w:r>
        <w:r w:rsidR="004A247C">
          <w:rPr>
            <w:noProof/>
            <w:webHidden/>
          </w:rPr>
          <w:fldChar w:fldCharType="begin"/>
        </w:r>
        <w:r w:rsidR="004A247C">
          <w:rPr>
            <w:noProof/>
            <w:webHidden/>
          </w:rPr>
          <w:instrText xml:space="preserve"> PAGEREF _Toc123913177 \h </w:instrText>
        </w:r>
        <w:r w:rsidR="004A247C">
          <w:rPr>
            <w:noProof/>
            <w:webHidden/>
          </w:rPr>
        </w:r>
        <w:r w:rsidR="004A247C">
          <w:rPr>
            <w:noProof/>
            <w:webHidden/>
          </w:rPr>
          <w:fldChar w:fldCharType="separate"/>
        </w:r>
        <w:r w:rsidR="004A247C">
          <w:rPr>
            <w:noProof/>
            <w:webHidden/>
          </w:rPr>
          <w:t>11</w:t>
        </w:r>
        <w:r w:rsidR="004A247C">
          <w:rPr>
            <w:noProof/>
            <w:webHidden/>
          </w:rPr>
          <w:fldChar w:fldCharType="end"/>
        </w:r>
      </w:hyperlink>
    </w:p>
    <w:p w14:paraId="27DC79D0" w14:textId="5D768FF1" w:rsidR="004A247C" w:rsidRDefault="00184A9C">
      <w:pPr>
        <w:pStyle w:val="TM3"/>
        <w:rPr>
          <w:rFonts w:asciiTheme="minorHAnsi" w:eastAsiaTheme="minorEastAsia" w:hAnsiTheme="minorHAnsi" w:cstheme="minorBidi"/>
          <w:b w:val="0"/>
          <w:noProof/>
          <w:color w:val="auto"/>
          <w:sz w:val="22"/>
          <w:szCs w:val="22"/>
        </w:rPr>
      </w:pPr>
      <w:hyperlink w:anchor="_Toc123913178" w:history="1">
        <w:r w:rsidR="004A247C" w:rsidRPr="00196B35">
          <w:rPr>
            <w:rStyle w:val="Lienhypertexte"/>
            <w:noProof/>
            <w14:scene3d>
              <w14:camera w14:prst="orthographicFront"/>
              <w14:lightRig w14:rig="threePt" w14:dir="t">
                <w14:rot w14:lat="0" w14:lon="0" w14:rev="0"/>
              </w14:lightRig>
            </w14:scene3d>
          </w:rPr>
          <w:t>4.3.1 -</w:t>
        </w:r>
        <w:r w:rsidR="004A247C" w:rsidRPr="00196B35">
          <w:rPr>
            <w:rStyle w:val="Lienhypertexte"/>
            <w:noProof/>
          </w:rPr>
          <w:t xml:space="preserve"> Zone 0 : Accueil</w:t>
        </w:r>
        <w:r w:rsidR="004A247C">
          <w:rPr>
            <w:noProof/>
            <w:webHidden/>
          </w:rPr>
          <w:tab/>
        </w:r>
        <w:r w:rsidR="004A247C">
          <w:rPr>
            <w:noProof/>
            <w:webHidden/>
          </w:rPr>
          <w:fldChar w:fldCharType="begin"/>
        </w:r>
        <w:r w:rsidR="004A247C">
          <w:rPr>
            <w:noProof/>
            <w:webHidden/>
          </w:rPr>
          <w:instrText xml:space="preserve"> PAGEREF _Toc123913178 \h </w:instrText>
        </w:r>
        <w:r w:rsidR="004A247C">
          <w:rPr>
            <w:noProof/>
            <w:webHidden/>
          </w:rPr>
        </w:r>
        <w:r w:rsidR="004A247C">
          <w:rPr>
            <w:noProof/>
            <w:webHidden/>
          </w:rPr>
          <w:fldChar w:fldCharType="separate"/>
        </w:r>
        <w:r w:rsidR="004A247C">
          <w:rPr>
            <w:noProof/>
            <w:webHidden/>
          </w:rPr>
          <w:t>11</w:t>
        </w:r>
        <w:r w:rsidR="004A247C">
          <w:rPr>
            <w:noProof/>
            <w:webHidden/>
          </w:rPr>
          <w:fldChar w:fldCharType="end"/>
        </w:r>
      </w:hyperlink>
    </w:p>
    <w:p w14:paraId="5039E8A5" w14:textId="03CCFF73" w:rsidR="004A247C" w:rsidRDefault="00184A9C">
      <w:pPr>
        <w:pStyle w:val="TM3"/>
        <w:rPr>
          <w:rFonts w:asciiTheme="minorHAnsi" w:eastAsiaTheme="minorEastAsia" w:hAnsiTheme="minorHAnsi" w:cstheme="minorBidi"/>
          <w:b w:val="0"/>
          <w:noProof/>
          <w:color w:val="auto"/>
          <w:sz w:val="22"/>
          <w:szCs w:val="22"/>
        </w:rPr>
      </w:pPr>
      <w:hyperlink w:anchor="_Toc123913179" w:history="1">
        <w:r w:rsidR="004A247C" w:rsidRPr="00196B35">
          <w:rPr>
            <w:rStyle w:val="Lienhypertexte"/>
            <w:noProof/>
            <w14:scene3d>
              <w14:camera w14:prst="orthographicFront"/>
              <w14:lightRig w14:rig="threePt" w14:dir="t">
                <w14:rot w14:lat="0" w14:lon="0" w14:rev="0"/>
              </w14:lightRig>
            </w14:scene3d>
          </w:rPr>
          <w:t>4.3.2 -</w:t>
        </w:r>
        <w:r w:rsidR="004A247C" w:rsidRPr="00196B35">
          <w:rPr>
            <w:rStyle w:val="Lienhypertexte"/>
            <w:noProof/>
          </w:rPr>
          <w:t xml:space="preserve"> Zone 1 : Cœur de PCC</w:t>
        </w:r>
        <w:r w:rsidR="004A247C">
          <w:rPr>
            <w:noProof/>
            <w:webHidden/>
          </w:rPr>
          <w:tab/>
        </w:r>
        <w:r w:rsidR="004A247C">
          <w:rPr>
            <w:noProof/>
            <w:webHidden/>
          </w:rPr>
          <w:fldChar w:fldCharType="begin"/>
        </w:r>
        <w:r w:rsidR="004A247C">
          <w:rPr>
            <w:noProof/>
            <w:webHidden/>
          </w:rPr>
          <w:instrText xml:space="preserve"> PAGEREF _Toc123913179 \h </w:instrText>
        </w:r>
        <w:r w:rsidR="004A247C">
          <w:rPr>
            <w:noProof/>
            <w:webHidden/>
          </w:rPr>
        </w:r>
        <w:r w:rsidR="004A247C">
          <w:rPr>
            <w:noProof/>
            <w:webHidden/>
          </w:rPr>
          <w:fldChar w:fldCharType="separate"/>
        </w:r>
        <w:r w:rsidR="004A247C">
          <w:rPr>
            <w:noProof/>
            <w:webHidden/>
          </w:rPr>
          <w:t>12</w:t>
        </w:r>
        <w:r w:rsidR="004A247C">
          <w:rPr>
            <w:noProof/>
            <w:webHidden/>
          </w:rPr>
          <w:fldChar w:fldCharType="end"/>
        </w:r>
      </w:hyperlink>
    </w:p>
    <w:p w14:paraId="589ED1BD" w14:textId="3895A018" w:rsidR="004A247C" w:rsidRDefault="00184A9C">
      <w:pPr>
        <w:pStyle w:val="TM3"/>
        <w:rPr>
          <w:rFonts w:asciiTheme="minorHAnsi" w:eastAsiaTheme="minorEastAsia" w:hAnsiTheme="minorHAnsi" w:cstheme="minorBidi"/>
          <w:b w:val="0"/>
          <w:noProof/>
          <w:color w:val="auto"/>
          <w:sz w:val="22"/>
          <w:szCs w:val="22"/>
        </w:rPr>
      </w:pPr>
      <w:hyperlink w:anchor="_Toc123913180" w:history="1">
        <w:r w:rsidR="004A247C" w:rsidRPr="00196B35">
          <w:rPr>
            <w:rStyle w:val="Lienhypertexte"/>
            <w:noProof/>
            <w14:scene3d>
              <w14:camera w14:prst="orthographicFront"/>
              <w14:lightRig w14:rig="threePt" w14:dir="t">
                <w14:rot w14:lat="0" w14:lon="0" w14:rev="0"/>
              </w14:lightRig>
            </w14:scene3d>
          </w:rPr>
          <w:t>4.3.3 -</w:t>
        </w:r>
        <w:r w:rsidR="004A247C" w:rsidRPr="00196B35">
          <w:rPr>
            <w:rStyle w:val="Lienhypertexte"/>
            <w:noProof/>
          </w:rPr>
          <w:t xml:space="preserve"> Zone 2 : Administration</w:t>
        </w:r>
        <w:r w:rsidR="004A247C">
          <w:rPr>
            <w:noProof/>
            <w:webHidden/>
          </w:rPr>
          <w:tab/>
        </w:r>
        <w:r w:rsidR="004A247C">
          <w:rPr>
            <w:noProof/>
            <w:webHidden/>
          </w:rPr>
          <w:fldChar w:fldCharType="begin"/>
        </w:r>
        <w:r w:rsidR="004A247C">
          <w:rPr>
            <w:noProof/>
            <w:webHidden/>
          </w:rPr>
          <w:instrText xml:space="preserve"> PAGEREF _Toc123913180 \h </w:instrText>
        </w:r>
        <w:r w:rsidR="004A247C">
          <w:rPr>
            <w:noProof/>
            <w:webHidden/>
          </w:rPr>
        </w:r>
        <w:r w:rsidR="004A247C">
          <w:rPr>
            <w:noProof/>
            <w:webHidden/>
          </w:rPr>
          <w:fldChar w:fldCharType="separate"/>
        </w:r>
        <w:r w:rsidR="004A247C">
          <w:rPr>
            <w:noProof/>
            <w:webHidden/>
          </w:rPr>
          <w:t>17</w:t>
        </w:r>
        <w:r w:rsidR="004A247C">
          <w:rPr>
            <w:noProof/>
            <w:webHidden/>
          </w:rPr>
          <w:fldChar w:fldCharType="end"/>
        </w:r>
      </w:hyperlink>
    </w:p>
    <w:p w14:paraId="5FE12AA8" w14:textId="28E18CEF" w:rsidR="004A247C" w:rsidRDefault="00184A9C">
      <w:pPr>
        <w:pStyle w:val="TM3"/>
        <w:rPr>
          <w:rFonts w:asciiTheme="minorHAnsi" w:eastAsiaTheme="minorEastAsia" w:hAnsiTheme="minorHAnsi" w:cstheme="minorBidi"/>
          <w:b w:val="0"/>
          <w:noProof/>
          <w:color w:val="auto"/>
          <w:sz w:val="22"/>
          <w:szCs w:val="22"/>
        </w:rPr>
      </w:pPr>
      <w:hyperlink w:anchor="_Toc123913181" w:history="1">
        <w:r w:rsidR="004A247C" w:rsidRPr="00196B35">
          <w:rPr>
            <w:rStyle w:val="Lienhypertexte"/>
            <w:noProof/>
            <w14:scene3d>
              <w14:camera w14:prst="orthographicFront"/>
              <w14:lightRig w14:rig="threePt" w14:dir="t">
                <w14:rot w14:lat="0" w14:lon="0" w14:rev="0"/>
              </w14:lightRig>
            </w14:scene3d>
          </w:rPr>
          <w:t>4.3.4 -</w:t>
        </w:r>
        <w:r w:rsidR="004A247C" w:rsidRPr="00196B35">
          <w:rPr>
            <w:rStyle w:val="Lienhypertexte"/>
            <w:noProof/>
          </w:rPr>
          <w:t xml:space="preserve"> Zone 3 : Communs et supports</w:t>
        </w:r>
        <w:r w:rsidR="004A247C">
          <w:rPr>
            <w:noProof/>
            <w:webHidden/>
          </w:rPr>
          <w:tab/>
        </w:r>
        <w:r w:rsidR="004A247C">
          <w:rPr>
            <w:noProof/>
            <w:webHidden/>
          </w:rPr>
          <w:fldChar w:fldCharType="begin"/>
        </w:r>
        <w:r w:rsidR="004A247C">
          <w:rPr>
            <w:noProof/>
            <w:webHidden/>
          </w:rPr>
          <w:instrText xml:space="preserve"> PAGEREF _Toc123913181 \h </w:instrText>
        </w:r>
        <w:r w:rsidR="004A247C">
          <w:rPr>
            <w:noProof/>
            <w:webHidden/>
          </w:rPr>
        </w:r>
        <w:r w:rsidR="004A247C">
          <w:rPr>
            <w:noProof/>
            <w:webHidden/>
          </w:rPr>
          <w:fldChar w:fldCharType="separate"/>
        </w:r>
        <w:r w:rsidR="004A247C">
          <w:rPr>
            <w:noProof/>
            <w:webHidden/>
          </w:rPr>
          <w:t>20</w:t>
        </w:r>
        <w:r w:rsidR="004A247C">
          <w:rPr>
            <w:noProof/>
            <w:webHidden/>
          </w:rPr>
          <w:fldChar w:fldCharType="end"/>
        </w:r>
      </w:hyperlink>
    </w:p>
    <w:p w14:paraId="5C2E578E" w14:textId="5BC17344" w:rsidR="004A247C" w:rsidRDefault="00184A9C">
      <w:pPr>
        <w:pStyle w:val="TM3"/>
        <w:rPr>
          <w:rFonts w:asciiTheme="minorHAnsi" w:eastAsiaTheme="minorEastAsia" w:hAnsiTheme="minorHAnsi" w:cstheme="minorBidi"/>
          <w:b w:val="0"/>
          <w:noProof/>
          <w:color w:val="auto"/>
          <w:sz w:val="22"/>
          <w:szCs w:val="22"/>
        </w:rPr>
      </w:pPr>
      <w:hyperlink w:anchor="_Toc123913182" w:history="1">
        <w:r w:rsidR="004A247C" w:rsidRPr="00196B35">
          <w:rPr>
            <w:rStyle w:val="Lienhypertexte"/>
            <w:noProof/>
            <w14:scene3d>
              <w14:camera w14:prst="orthographicFront"/>
              <w14:lightRig w14:rig="threePt" w14:dir="t">
                <w14:rot w14:lat="0" w14:lon="0" w14:rev="0"/>
              </w14:lightRig>
            </w14:scene3d>
          </w:rPr>
          <w:t>4.3.5 -</w:t>
        </w:r>
        <w:r w:rsidR="004A247C" w:rsidRPr="00196B35">
          <w:rPr>
            <w:rStyle w:val="Lienhypertexte"/>
            <w:noProof/>
          </w:rPr>
          <w:t xml:space="preserve"> Zone 4 : Espaces extérieurs</w:t>
        </w:r>
        <w:r w:rsidR="004A247C">
          <w:rPr>
            <w:noProof/>
            <w:webHidden/>
          </w:rPr>
          <w:tab/>
        </w:r>
        <w:r w:rsidR="004A247C">
          <w:rPr>
            <w:noProof/>
            <w:webHidden/>
          </w:rPr>
          <w:fldChar w:fldCharType="begin"/>
        </w:r>
        <w:r w:rsidR="004A247C">
          <w:rPr>
            <w:noProof/>
            <w:webHidden/>
          </w:rPr>
          <w:instrText xml:space="preserve"> PAGEREF _Toc123913182 \h </w:instrText>
        </w:r>
        <w:r w:rsidR="004A247C">
          <w:rPr>
            <w:noProof/>
            <w:webHidden/>
          </w:rPr>
        </w:r>
        <w:r w:rsidR="004A247C">
          <w:rPr>
            <w:noProof/>
            <w:webHidden/>
          </w:rPr>
          <w:fldChar w:fldCharType="separate"/>
        </w:r>
        <w:r w:rsidR="004A247C">
          <w:rPr>
            <w:noProof/>
            <w:webHidden/>
          </w:rPr>
          <w:t>23</w:t>
        </w:r>
        <w:r w:rsidR="004A247C">
          <w:rPr>
            <w:noProof/>
            <w:webHidden/>
          </w:rPr>
          <w:fldChar w:fldCharType="end"/>
        </w:r>
      </w:hyperlink>
    </w:p>
    <w:p w14:paraId="78E1CB55" w14:textId="6D9E4118" w:rsidR="004A247C" w:rsidRDefault="00184A9C">
      <w:pPr>
        <w:pStyle w:val="TM3"/>
        <w:rPr>
          <w:rFonts w:asciiTheme="minorHAnsi" w:eastAsiaTheme="minorEastAsia" w:hAnsiTheme="minorHAnsi" w:cstheme="minorBidi"/>
          <w:b w:val="0"/>
          <w:noProof/>
          <w:color w:val="auto"/>
          <w:sz w:val="22"/>
          <w:szCs w:val="22"/>
        </w:rPr>
      </w:pPr>
      <w:hyperlink w:anchor="_Toc123913183" w:history="1">
        <w:r w:rsidR="004A247C" w:rsidRPr="00196B35">
          <w:rPr>
            <w:rStyle w:val="Lienhypertexte"/>
            <w:noProof/>
            <w14:scene3d>
              <w14:camera w14:prst="orthographicFront"/>
              <w14:lightRig w14:rig="threePt" w14:dir="t">
                <w14:rot w14:lat="0" w14:lon="0" w14:rev="0"/>
              </w14:lightRig>
            </w14:scene3d>
          </w:rPr>
          <w:t>4.3.6 -</w:t>
        </w:r>
        <w:r w:rsidR="004A247C" w:rsidRPr="00196B35">
          <w:rPr>
            <w:rStyle w:val="Lienhypertexte"/>
            <w:noProof/>
          </w:rPr>
          <w:t xml:space="preserve"> Zone 5 : Locaux techniques</w:t>
        </w:r>
        <w:r w:rsidR="004A247C">
          <w:rPr>
            <w:noProof/>
            <w:webHidden/>
          </w:rPr>
          <w:tab/>
        </w:r>
        <w:r w:rsidR="004A247C">
          <w:rPr>
            <w:noProof/>
            <w:webHidden/>
          </w:rPr>
          <w:fldChar w:fldCharType="begin"/>
        </w:r>
        <w:r w:rsidR="004A247C">
          <w:rPr>
            <w:noProof/>
            <w:webHidden/>
          </w:rPr>
          <w:instrText xml:space="preserve"> PAGEREF _Toc123913183 \h </w:instrText>
        </w:r>
        <w:r w:rsidR="004A247C">
          <w:rPr>
            <w:noProof/>
            <w:webHidden/>
          </w:rPr>
        </w:r>
        <w:r w:rsidR="004A247C">
          <w:rPr>
            <w:noProof/>
            <w:webHidden/>
          </w:rPr>
          <w:fldChar w:fldCharType="separate"/>
        </w:r>
        <w:r w:rsidR="004A247C">
          <w:rPr>
            <w:noProof/>
            <w:webHidden/>
          </w:rPr>
          <w:t>26</w:t>
        </w:r>
        <w:r w:rsidR="004A247C">
          <w:rPr>
            <w:noProof/>
            <w:webHidden/>
          </w:rPr>
          <w:fldChar w:fldCharType="end"/>
        </w:r>
      </w:hyperlink>
    </w:p>
    <w:p w14:paraId="0942798A" w14:textId="225B1D73" w:rsidR="004A247C" w:rsidRDefault="00184A9C">
      <w:pPr>
        <w:pStyle w:val="TM2"/>
        <w:rPr>
          <w:rFonts w:asciiTheme="minorHAnsi" w:eastAsiaTheme="minorEastAsia" w:hAnsiTheme="minorHAnsi" w:cstheme="minorBidi"/>
          <w:b w:val="0"/>
          <w:noProof/>
          <w:color w:val="auto"/>
          <w:szCs w:val="22"/>
        </w:rPr>
      </w:pPr>
      <w:hyperlink w:anchor="_Toc123913184" w:history="1">
        <w:r w:rsidR="004A247C" w:rsidRPr="00196B35">
          <w:rPr>
            <w:rStyle w:val="Lienhypertexte"/>
            <w:noProof/>
          </w:rPr>
          <w:t>4.4 - Scénarios de dimensionnement des surfaces d’un PCC</w:t>
        </w:r>
        <w:r w:rsidR="004A247C">
          <w:rPr>
            <w:noProof/>
            <w:webHidden/>
          </w:rPr>
          <w:tab/>
        </w:r>
        <w:r w:rsidR="004A247C">
          <w:rPr>
            <w:noProof/>
            <w:webHidden/>
          </w:rPr>
          <w:fldChar w:fldCharType="begin"/>
        </w:r>
        <w:r w:rsidR="004A247C">
          <w:rPr>
            <w:noProof/>
            <w:webHidden/>
          </w:rPr>
          <w:instrText xml:space="preserve"> PAGEREF _Toc123913184 \h </w:instrText>
        </w:r>
        <w:r w:rsidR="004A247C">
          <w:rPr>
            <w:noProof/>
            <w:webHidden/>
          </w:rPr>
        </w:r>
        <w:r w:rsidR="004A247C">
          <w:rPr>
            <w:noProof/>
            <w:webHidden/>
          </w:rPr>
          <w:fldChar w:fldCharType="separate"/>
        </w:r>
        <w:r w:rsidR="004A247C">
          <w:rPr>
            <w:noProof/>
            <w:webHidden/>
          </w:rPr>
          <w:t>27</w:t>
        </w:r>
        <w:r w:rsidR="004A247C">
          <w:rPr>
            <w:noProof/>
            <w:webHidden/>
          </w:rPr>
          <w:fldChar w:fldCharType="end"/>
        </w:r>
      </w:hyperlink>
    </w:p>
    <w:p w14:paraId="563D47C6" w14:textId="43324770" w:rsidR="004A247C" w:rsidRDefault="00184A9C">
      <w:pPr>
        <w:pStyle w:val="TM3"/>
        <w:rPr>
          <w:rFonts w:asciiTheme="minorHAnsi" w:eastAsiaTheme="minorEastAsia" w:hAnsiTheme="minorHAnsi" w:cstheme="minorBidi"/>
          <w:b w:val="0"/>
          <w:noProof/>
          <w:color w:val="auto"/>
          <w:sz w:val="22"/>
          <w:szCs w:val="22"/>
        </w:rPr>
      </w:pPr>
      <w:hyperlink w:anchor="_Toc123913185" w:history="1">
        <w:r w:rsidR="004A247C" w:rsidRPr="00196B35">
          <w:rPr>
            <w:rStyle w:val="Lienhypertexte"/>
            <w:noProof/>
            <w14:scene3d>
              <w14:camera w14:prst="orthographicFront"/>
              <w14:lightRig w14:rig="threePt" w14:dir="t">
                <w14:rot w14:lat="0" w14:lon="0" w14:rev="0"/>
              </w14:lightRig>
            </w14:scene3d>
          </w:rPr>
          <w:t>4.4.1 -</w:t>
        </w:r>
        <w:r w:rsidR="004A247C" w:rsidRPr="00196B35">
          <w:rPr>
            <w:rStyle w:val="Lienhypertexte"/>
            <w:noProof/>
          </w:rPr>
          <w:t xml:space="preserve"> Scénario minimaliste</w:t>
        </w:r>
        <w:r w:rsidR="004A247C">
          <w:rPr>
            <w:noProof/>
            <w:webHidden/>
          </w:rPr>
          <w:tab/>
        </w:r>
        <w:r w:rsidR="004A247C">
          <w:rPr>
            <w:noProof/>
            <w:webHidden/>
          </w:rPr>
          <w:fldChar w:fldCharType="begin"/>
        </w:r>
        <w:r w:rsidR="004A247C">
          <w:rPr>
            <w:noProof/>
            <w:webHidden/>
          </w:rPr>
          <w:instrText xml:space="preserve"> PAGEREF _Toc123913185 \h </w:instrText>
        </w:r>
        <w:r w:rsidR="004A247C">
          <w:rPr>
            <w:noProof/>
            <w:webHidden/>
          </w:rPr>
        </w:r>
        <w:r w:rsidR="004A247C">
          <w:rPr>
            <w:noProof/>
            <w:webHidden/>
          </w:rPr>
          <w:fldChar w:fldCharType="separate"/>
        </w:r>
        <w:r w:rsidR="004A247C">
          <w:rPr>
            <w:noProof/>
            <w:webHidden/>
          </w:rPr>
          <w:t>27</w:t>
        </w:r>
        <w:r w:rsidR="004A247C">
          <w:rPr>
            <w:noProof/>
            <w:webHidden/>
          </w:rPr>
          <w:fldChar w:fldCharType="end"/>
        </w:r>
      </w:hyperlink>
    </w:p>
    <w:p w14:paraId="07F749F4" w14:textId="1E9E5E68" w:rsidR="004A247C" w:rsidRDefault="00184A9C">
      <w:pPr>
        <w:pStyle w:val="TM3"/>
        <w:rPr>
          <w:rFonts w:asciiTheme="minorHAnsi" w:eastAsiaTheme="minorEastAsia" w:hAnsiTheme="minorHAnsi" w:cstheme="minorBidi"/>
          <w:b w:val="0"/>
          <w:noProof/>
          <w:color w:val="auto"/>
          <w:sz w:val="22"/>
          <w:szCs w:val="22"/>
        </w:rPr>
      </w:pPr>
      <w:hyperlink w:anchor="_Toc123913186" w:history="1">
        <w:r w:rsidR="004A247C" w:rsidRPr="00196B35">
          <w:rPr>
            <w:rStyle w:val="Lienhypertexte"/>
            <w:noProof/>
            <w14:scene3d>
              <w14:camera w14:prst="orthographicFront"/>
              <w14:lightRig w14:rig="threePt" w14:dir="t">
                <w14:rot w14:lat="0" w14:lon="0" w14:rev="0"/>
              </w14:lightRig>
            </w14:scene3d>
          </w:rPr>
          <w:t>4.4.2 -</w:t>
        </w:r>
        <w:r w:rsidR="004A247C" w:rsidRPr="00196B35">
          <w:rPr>
            <w:rStyle w:val="Lienhypertexte"/>
            <w:noProof/>
          </w:rPr>
          <w:t xml:space="preserve"> Scénario maximaliste</w:t>
        </w:r>
        <w:r w:rsidR="004A247C">
          <w:rPr>
            <w:noProof/>
            <w:webHidden/>
          </w:rPr>
          <w:tab/>
        </w:r>
        <w:r w:rsidR="004A247C">
          <w:rPr>
            <w:noProof/>
            <w:webHidden/>
          </w:rPr>
          <w:fldChar w:fldCharType="begin"/>
        </w:r>
        <w:r w:rsidR="004A247C">
          <w:rPr>
            <w:noProof/>
            <w:webHidden/>
          </w:rPr>
          <w:instrText xml:space="preserve"> PAGEREF _Toc123913186 \h </w:instrText>
        </w:r>
        <w:r w:rsidR="004A247C">
          <w:rPr>
            <w:noProof/>
            <w:webHidden/>
          </w:rPr>
        </w:r>
        <w:r w:rsidR="004A247C">
          <w:rPr>
            <w:noProof/>
            <w:webHidden/>
          </w:rPr>
          <w:fldChar w:fldCharType="separate"/>
        </w:r>
        <w:r w:rsidR="004A247C">
          <w:rPr>
            <w:noProof/>
            <w:webHidden/>
          </w:rPr>
          <w:t>30</w:t>
        </w:r>
        <w:r w:rsidR="004A247C">
          <w:rPr>
            <w:noProof/>
            <w:webHidden/>
          </w:rPr>
          <w:fldChar w:fldCharType="end"/>
        </w:r>
      </w:hyperlink>
    </w:p>
    <w:p w14:paraId="34DCD302" w14:textId="040B4A53" w:rsidR="004A247C" w:rsidRDefault="00184A9C">
      <w:pPr>
        <w:pStyle w:val="TM3"/>
        <w:rPr>
          <w:rFonts w:asciiTheme="minorHAnsi" w:eastAsiaTheme="minorEastAsia" w:hAnsiTheme="minorHAnsi" w:cstheme="minorBidi"/>
          <w:b w:val="0"/>
          <w:noProof/>
          <w:color w:val="auto"/>
          <w:sz w:val="22"/>
          <w:szCs w:val="22"/>
        </w:rPr>
      </w:pPr>
      <w:hyperlink w:anchor="_Toc123913187" w:history="1">
        <w:r w:rsidR="004A247C" w:rsidRPr="00196B35">
          <w:rPr>
            <w:rStyle w:val="Lienhypertexte"/>
            <w:noProof/>
            <w14:scene3d>
              <w14:camera w14:prst="orthographicFront"/>
              <w14:lightRig w14:rig="threePt" w14:dir="t">
                <w14:rot w14:lat="0" w14:lon="0" w14:rev="0"/>
              </w14:lightRig>
            </w14:scene3d>
          </w:rPr>
          <w:t>4.4.3 -</w:t>
        </w:r>
        <w:r w:rsidR="004A247C" w:rsidRPr="00196B35">
          <w:rPr>
            <w:rStyle w:val="Lienhypertexte"/>
            <w:noProof/>
          </w:rPr>
          <w:t xml:space="preserve"> Synthèse des scénarios</w:t>
        </w:r>
        <w:r w:rsidR="004A247C">
          <w:rPr>
            <w:noProof/>
            <w:webHidden/>
          </w:rPr>
          <w:tab/>
        </w:r>
        <w:r w:rsidR="004A247C">
          <w:rPr>
            <w:noProof/>
            <w:webHidden/>
          </w:rPr>
          <w:fldChar w:fldCharType="begin"/>
        </w:r>
        <w:r w:rsidR="004A247C">
          <w:rPr>
            <w:noProof/>
            <w:webHidden/>
          </w:rPr>
          <w:instrText xml:space="preserve"> PAGEREF _Toc123913187 \h </w:instrText>
        </w:r>
        <w:r w:rsidR="004A247C">
          <w:rPr>
            <w:noProof/>
            <w:webHidden/>
          </w:rPr>
        </w:r>
        <w:r w:rsidR="004A247C">
          <w:rPr>
            <w:noProof/>
            <w:webHidden/>
          </w:rPr>
          <w:fldChar w:fldCharType="separate"/>
        </w:r>
        <w:r w:rsidR="004A247C">
          <w:rPr>
            <w:noProof/>
            <w:webHidden/>
          </w:rPr>
          <w:t>33</w:t>
        </w:r>
        <w:r w:rsidR="004A247C">
          <w:rPr>
            <w:noProof/>
            <w:webHidden/>
          </w:rPr>
          <w:fldChar w:fldCharType="end"/>
        </w:r>
      </w:hyperlink>
    </w:p>
    <w:p w14:paraId="0E715842" w14:textId="1697C481" w:rsidR="001629BD" w:rsidRPr="00D42411" w:rsidRDefault="000B6EFB" w:rsidP="00E736F2">
      <w:pPr>
        <w:pStyle w:val="TM3"/>
      </w:pPr>
      <w:r w:rsidRPr="00D42411">
        <w:rPr>
          <w:b w:val="0"/>
          <w:caps/>
          <w:noProof/>
        </w:rPr>
        <w:fldChar w:fldCharType="end"/>
      </w:r>
    </w:p>
    <w:p w14:paraId="230197DF" w14:textId="77777777" w:rsidR="0033565F" w:rsidRPr="00D42411" w:rsidRDefault="001629BD" w:rsidP="00E51628">
      <w:pPr>
        <w:pStyle w:val="Titre1"/>
        <w:pageBreakBefore w:val="0"/>
        <w:spacing w:after="120"/>
        <w:ind w:left="0" w:firstLine="0"/>
      </w:pPr>
      <w:r w:rsidRPr="00D42411">
        <w:br w:type="page"/>
      </w:r>
      <w:bookmarkStart w:id="0" w:name="_Toc123913162"/>
      <w:bookmarkStart w:id="1" w:name="_Toc60910560"/>
      <w:r w:rsidR="0033565F" w:rsidRPr="00D42411">
        <w:t>Préambule</w:t>
      </w:r>
      <w:bookmarkEnd w:id="0"/>
    </w:p>
    <w:p w14:paraId="360E4C87" w14:textId="41F009FE" w:rsidR="0033565F" w:rsidRPr="00D42411" w:rsidRDefault="0033565F" w:rsidP="0033565F">
      <w:pPr>
        <w:pStyle w:val="Titre2"/>
      </w:pPr>
      <w:bookmarkStart w:id="2" w:name="_Toc123913163"/>
      <w:r w:rsidRPr="00D42411">
        <w:t>Objet du document</w:t>
      </w:r>
      <w:bookmarkEnd w:id="2"/>
    </w:p>
    <w:p w14:paraId="578F41F9" w14:textId="72312F96" w:rsidR="00E33A6A" w:rsidRPr="00D42411" w:rsidRDefault="00E33A6A" w:rsidP="00E33A6A">
      <w:r w:rsidRPr="00D42411">
        <w:t xml:space="preserve">Le Guide de Programmation des Postes de Commandes Centralisées (PCC) </w:t>
      </w:r>
      <w:r w:rsidR="007918DB" w:rsidRPr="00D42411">
        <w:t>a pour objectif de détailler les éléments constitutifs des PCC et d’en fixer les exigences, tout en définissant les marges de manœuvre d’adaptation des futurs projets. Il</w:t>
      </w:r>
      <w:r w:rsidRPr="00D42411">
        <w:t xml:space="preserve"> s’organise en trois tomes : </w:t>
      </w:r>
    </w:p>
    <w:p w14:paraId="2DE2C19A" w14:textId="45E605ED" w:rsidR="00E33A6A" w:rsidRPr="00D42411" w:rsidRDefault="00E33A6A" w:rsidP="00B87351">
      <w:pPr>
        <w:pStyle w:val="Puce1"/>
      </w:pPr>
      <w:r w:rsidRPr="00D42411">
        <w:t>Tome 1 : Le programme fonctionnel :</w:t>
      </w:r>
    </w:p>
    <w:p w14:paraId="6F2A0A1C" w14:textId="2FFED4C0" w:rsidR="00E33A6A" w:rsidRPr="00D42411" w:rsidRDefault="00E33A6A" w:rsidP="00B87351">
      <w:pPr>
        <w:pStyle w:val="Puce2"/>
      </w:pPr>
      <w:r w:rsidRPr="00D42411">
        <w:t>Le contexte de l’opération (choix du site) ;</w:t>
      </w:r>
    </w:p>
    <w:p w14:paraId="404AB0C0" w14:textId="52992442" w:rsidR="00E33A6A" w:rsidRPr="00D42411" w:rsidRDefault="00E33A6A" w:rsidP="00B87351">
      <w:pPr>
        <w:pStyle w:val="Puce2"/>
      </w:pPr>
      <w:r w:rsidRPr="00D42411">
        <w:t>Les objectifs et secteurs fonctionnels ;</w:t>
      </w:r>
    </w:p>
    <w:p w14:paraId="0C6B8793" w14:textId="58267672" w:rsidR="00E33A6A" w:rsidRPr="00D42411" w:rsidRDefault="00E33A6A" w:rsidP="00B87351">
      <w:pPr>
        <w:pStyle w:val="Puce2"/>
      </w:pPr>
      <w:r w:rsidRPr="00D42411">
        <w:t>Les caractéristiques des espaces à aménager ;</w:t>
      </w:r>
    </w:p>
    <w:p w14:paraId="143CD35E" w14:textId="49E1822B" w:rsidR="00E33A6A" w:rsidRPr="00D42411" w:rsidRDefault="00E33A6A" w:rsidP="00B87351">
      <w:pPr>
        <w:pStyle w:val="Puce1"/>
      </w:pPr>
      <w:r w:rsidRPr="00D42411">
        <w:t>Tome 2 : Le programme technique :</w:t>
      </w:r>
    </w:p>
    <w:p w14:paraId="7C858321" w14:textId="5E4BEA89" w:rsidR="00E33A6A" w:rsidRPr="00D42411" w:rsidRDefault="00E33A6A" w:rsidP="00B87351">
      <w:pPr>
        <w:pStyle w:val="Puce2"/>
      </w:pPr>
      <w:r w:rsidRPr="00D42411">
        <w:t>Les données réglementaires et techniques ;</w:t>
      </w:r>
    </w:p>
    <w:p w14:paraId="29047BDB" w14:textId="30ED27A4" w:rsidR="00E33A6A" w:rsidRPr="00D42411" w:rsidRDefault="00E33A6A" w:rsidP="00B87351">
      <w:pPr>
        <w:pStyle w:val="Puce2"/>
      </w:pPr>
      <w:r w:rsidRPr="00D42411">
        <w:t>Les exigences techniques particulières par corps d’état ;</w:t>
      </w:r>
    </w:p>
    <w:p w14:paraId="2C104592" w14:textId="223A3799" w:rsidR="00E33A6A" w:rsidRPr="00D42411" w:rsidRDefault="00E33A6A" w:rsidP="00B87351">
      <w:pPr>
        <w:pStyle w:val="Puce1"/>
      </w:pPr>
      <w:r w:rsidRPr="00D42411">
        <w:t>Tome 3 : Les fiches descriptives :</w:t>
      </w:r>
    </w:p>
    <w:p w14:paraId="051DEEF4" w14:textId="7E918C41" w:rsidR="00E33A6A" w:rsidRPr="00D42411" w:rsidRDefault="00E33A6A" w:rsidP="00B87351">
      <w:pPr>
        <w:pStyle w:val="Puce2"/>
      </w:pPr>
      <w:r w:rsidRPr="00D42411">
        <w:t>Les caractéristiques des locaux sous forme de fiches descriptives (fiches « Espace »), local par local.</w:t>
      </w:r>
    </w:p>
    <w:p w14:paraId="04F74367" w14:textId="77777777" w:rsidR="00E33A6A" w:rsidRPr="00D42411" w:rsidRDefault="00E33A6A" w:rsidP="0017515A"/>
    <w:p w14:paraId="50938A5D" w14:textId="0BF30545" w:rsidR="0017515A" w:rsidRPr="00D42411" w:rsidRDefault="0017515A" w:rsidP="0017515A">
      <w:r w:rsidRPr="00D42411">
        <w:t xml:space="preserve">Le présent document constitue le volet fonctionnel du Guide de Programmation des Postes de Commandes Centralisées (tome 1). Il formalise l’ensemble des exigences, contraintes et besoins nécessaires à l’élaboration du projet architectural et traduit les besoins liés à l’activité et au fonctionnement. Il rassemble notamment les données suivantes : </w:t>
      </w:r>
    </w:p>
    <w:p w14:paraId="472FE04F" w14:textId="79B9C961" w:rsidR="0017515A" w:rsidRPr="00D42411" w:rsidRDefault="0017515A" w:rsidP="00B87351">
      <w:pPr>
        <w:pStyle w:val="Puce1"/>
      </w:pPr>
      <w:r w:rsidRPr="00D42411">
        <w:t>Les orientations générales du Maître d’ouvrage ;</w:t>
      </w:r>
    </w:p>
    <w:p w14:paraId="12BD1E54" w14:textId="0F7B6972" w:rsidR="0017515A" w:rsidRPr="00D42411" w:rsidRDefault="0017515A" w:rsidP="00B87351">
      <w:pPr>
        <w:pStyle w:val="Puce1"/>
      </w:pPr>
      <w:r w:rsidRPr="00D42411">
        <w:t>La définition des besoins : la nature des locaux, leur organisation fonctionnelle, les accès et dessertes, etc. ;</w:t>
      </w:r>
    </w:p>
    <w:p w14:paraId="44816F8E" w14:textId="56E6DAD6" w:rsidR="0017515A" w:rsidRPr="00D42411" w:rsidRDefault="0017515A" w:rsidP="00B87351">
      <w:pPr>
        <w:pStyle w:val="Puce1"/>
      </w:pPr>
      <w:r w:rsidRPr="00D42411">
        <w:t>Les unités fonctionnelles et l’ensemble des relations à mettre en place.</w:t>
      </w:r>
    </w:p>
    <w:p w14:paraId="496AAC4A" w14:textId="3B45FBBD" w:rsidR="0017515A" w:rsidRPr="00D42411" w:rsidRDefault="0017515A" w:rsidP="00B87351">
      <w:r w:rsidRPr="00D42411">
        <w:t>L’ensemble des éléments évoqués dans ce programme est issu d’une série d’entretiens et de visites avec les différents responsables et services concernés, mais également d’opérateurs similaires à VNF. Ces éléments ont fait l’objet de concertation et de validation dans le respect des objectifs du Maître d’Ouvrage.</w:t>
      </w:r>
    </w:p>
    <w:p w14:paraId="7485FC2E" w14:textId="4BC5E45F" w:rsidR="0017515A" w:rsidRPr="00D42411" w:rsidRDefault="0017515A" w:rsidP="0017515A">
      <w:r w:rsidRPr="00D42411">
        <w:t xml:space="preserve">Le volet fonctionnel est complété du </w:t>
      </w:r>
      <w:r w:rsidR="00E724EB" w:rsidRPr="00D42411">
        <w:t>volet technique (</w:t>
      </w:r>
      <w:r w:rsidRPr="00D42411">
        <w:t>tome 2</w:t>
      </w:r>
      <w:r w:rsidR="00E724EB" w:rsidRPr="00D42411">
        <w:t>)</w:t>
      </w:r>
      <w:r w:rsidRPr="00D42411">
        <w:t xml:space="preserve"> du programme, qui définit quant à lui les performances techniques fonctionnelles du bâtiment et du </w:t>
      </w:r>
      <w:r w:rsidR="00E724EB" w:rsidRPr="00D42411">
        <w:t>fiches descriptives (</w:t>
      </w:r>
      <w:r w:rsidRPr="00D42411">
        <w:t>tome 3</w:t>
      </w:r>
      <w:r w:rsidR="00E724EB" w:rsidRPr="00D42411">
        <w:t>)</w:t>
      </w:r>
      <w:r w:rsidRPr="00D42411">
        <w:t xml:space="preserve"> définissant les caractéristiques des différents locaux sous forme de fiches </w:t>
      </w:r>
      <w:r w:rsidR="00E724EB" w:rsidRPr="00D42411">
        <w:t>par espace</w:t>
      </w:r>
      <w:r w:rsidRPr="00D42411">
        <w:t xml:space="preserve">. Ces trois documents décrivent ainsi la qualité d’usage globale recherchée dans le cadre du projet. </w:t>
      </w:r>
    </w:p>
    <w:p w14:paraId="504C8562" w14:textId="77777777" w:rsidR="000048A7" w:rsidRPr="00D42411" w:rsidRDefault="000048A7" w:rsidP="0017515A"/>
    <w:p w14:paraId="2B3F095B" w14:textId="052DFCEB" w:rsidR="0017515A" w:rsidRPr="00D42411" w:rsidRDefault="0017515A" w:rsidP="0017515A">
      <w:r w:rsidRPr="00D42411">
        <w:t>Pour chaque opération de construction/réhabilitation, ce document sera complété par un prestataire spécialisé (programmiste) pour, d’une part, tenir compte du terrain d’assiette retenu (caractéristiques physiques, documents d’urbanisme, contraintes dont PPRI…) et, d’autre part, prendre en compte les spécificités de celle-ci</w:t>
      </w:r>
      <w:r w:rsidR="00C16EDE" w:rsidRPr="00D42411">
        <w:t>, fonction des besoin</w:t>
      </w:r>
      <w:r w:rsidR="00E33A6A" w:rsidRPr="00D42411">
        <w:t>s</w:t>
      </w:r>
      <w:r w:rsidR="00C16EDE" w:rsidRPr="00D42411">
        <w:t xml:space="preserve"> de chaque PCC</w:t>
      </w:r>
      <w:r w:rsidRPr="00D42411">
        <w:t xml:space="preserve"> (adaptation et compléments des exigences de base notamment au regard des effectifs, des activités qui y seront déployées…).</w:t>
      </w:r>
    </w:p>
    <w:p w14:paraId="56353B4C" w14:textId="57C3CC95" w:rsidR="0017515A" w:rsidRPr="00D42411" w:rsidRDefault="0017515A" w:rsidP="0017515A">
      <w:r w:rsidRPr="00D42411">
        <w:t xml:space="preserve">Ainsi complété, le volet fonctionnel de référence deviendra le programme fonctionnel de l’opération considérée. </w:t>
      </w:r>
    </w:p>
    <w:p w14:paraId="49E0C129" w14:textId="77777777" w:rsidR="00247115" w:rsidRPr="00D42411" w:rsidRDefault="00247115" w:rsidP="00247115"/>
    <w:p w14:paraId="3FB660EB" w14:textId="48EB3182" w:rsidR="00247115" w:rsidRPr="00D42411" w:rsidRDefault="00704CB7" w:rsidP="00704CB7">
      <w:pPr>
        <w:pStyle w:val="Titre2"/>
      </w:pPr>
      <w:bookmarkStart w:id="3" w:name="_Toc123913164"/>
      <w:r w:rsidRPr="00D42411">
        <w:t>Abréviations</w:t>
      </w:r>
      <w:bookmarkEnd w:id="3"/>
    </w:p>
    <w:p w14:paraId="3FA49C76" w14:textId="650A6CE5" w:rsidR="00704CB7" w:rsidRPr="00D42411" w:rsidRDefault="00704CB7" w:rsidP="00704CB7">
      <w:pPr>
        <w:rPr>
          <w:b/>
        </w:rPr>
      </w:pPr>
      <w:r w:rsidRPr="00D42411">
        <w:rPr>
          <w:b/>
        </w:rPr>
        <w:t>Organisation VNF :</w:t>
      </w:r>
    </w:p>
    <w:p w14:paraId="2541DC95" w14:textId="6E4B0D18" w:rsidR="00704CB7" w:rsidRPr="00D42411" w:rsidRDefault="00704CB7" w:rsidP="00704CB7">
      <w:r w:rsidRPr="00D42411">
        <w:t xml:space="preserve">DG : </w:t>
      </w:r>
      <w:r w:rsidRPr="00D42411">
        <w:tab/>
      </w:r>
      <w:r w:rsidRPr="00D42411">
        <w:tab/>
        <w:t>Direction Générale</w:t>
      </w:r>
    </w:p>
    <w:p w14:paraId="6AB81339" w14:textId="4A4BF875" w:rsidR="00704CB7" w:rsidRPr="00D42411" w:rsidRDefault="00704CB7" w:rsidP="00704CB7">
      <w:r w:rsidRPr="00D42411">
        <w:t>DSIN :</w:t>
      </w:r>
      <w:r w:rsidRPr="00D42411">
        <w:tab/>
      </w:r>
      <w:r w:rsidRPr="00D42411">
        <w:tab/>
        <w:t>Direction des Systèmes d’Information et du Numérique</w:t>
      </w:r>
    </w:p>
    <w:p w14:paraId="32C65C68" w14:textId="4A317C83" w:rsidR="00704CB7" w:rsidRPr="00D42411" w:rsidRDefault="00704CB7" w:rsidP="00704CB7">
      <w:r w:rsidRPr="00D42411">
        <w:t>DTBS :</w:t>
      </w:r>
      <w:r w:rsidRPr="00D42411">
        <w:tab/>
      </w:r>
      <w:r w:rsidRPr="00D42411">
        <w:tab/>
        <w:t>Direction Territoriale Bassin de la Seine</w:t>
      </w:r>
    </w:p>
    <w:p w14:paraId="7ED3CE6E" w14:textId="251BEF66" w:rsidR="00704CB7" w:rsidRPr="00D42411" w:rsidRDefault="00704CB7" w:rsidP="00704CB7">
      <w:r w:rsidRPr="00D42411">
        <w:t>DTCB :</w:t>
      </w:r>
      <w:r w:rsidRPr="00D42411">
        <w:tab/>
      </w:r>
      <w:r w:rsidRPr="00D42411">
        <w:tab/>
        <w:t>Direction Territoriale Centre-Bourgogne</w:t>
      </w:r>
    </w:p>
    <w:p w14:paraId="1EA34B33" w14:textId="38D56B58" w:rsidR="00704CB7" w:rsidRPr="00D42411" w:rsidRDefault="00704CB7" w:rsidP="00704CB7">
      <w:r w:rsidRPr="00D42411">
        <w:t>DTNE :</w:t>
      </w:r>
      <w:r w:rsidRPr="00D42411">
        <w:tab/>
      </w:r>
      <w:r w:rsidRPr="00D42411">
        <w:tab/>
        <w:t>Direction Territoriale Nord-Est</w:t>
      </w:r>
    </w:p>
    <w:p w14:paraId="7988931B" w14:textId="77777777" w:rsidR="00704CB7" w:rsidRPr="00D42411" w:rsidRDefault="00704CB7" w:rsidP="00704CB7">
      <w:r w:rsidRPr="00D42411">
        <w:t>DTNPDC :</w:t>
      </w:r>
      <w:r w:rsidRPr="00D42411">
        <w:tab/>
        <w:t>Direction Territoriale Nord-Pas-de-Calais</w:t>
      </w:r>
    </w:p>
    <w:p w14:paraId="078059C4" w14:textId="74EBC0B5" w:rsidR="00704CB7" w:rsidRPr="00D42411" w:rsidRDefault="00704CB7" w:rsidP="00704CB7">
      <w:r w:rsidRPr="00D42411">
        <w:t>DTRS :</w:t>
      </w:r>
      <w:r w:rsidRPr="00D42411">
        <w:tab/>
      </w:r>
      <w:r w:rsidRPr="00D42411">
        <w:tab/>
        <w:t>Direction Territoriale Rhône-Saône</w:t>
      </w:r>
    </w:p>
    <w:p w14:paraId="6200577E" w14:textId="6E184864" w:rsidR="00704CB7" w:rsidRPr="00D42411" w:rsidRDefault="00704CB7" w:rsidP="00704CB7">
      <w:r w:rsidRPr="00D42411">
        <w:t>DTS :</w:t>
      </w:r>
      <w:r w:rsidRPr="00D42411">
        <w:tab/>
      </w:r>
      <w:r w:rsidRPr="00D42411">
        <w:tab/>
        <w:t>Direction Territoriale Strasbourg</w:t>
      </w:r>
    </w:p>
    <w:p w14:paraId="42296BD1" w14:textId="4F8D54A7" w:rsidR="00704CB7" w:rsidRPr="00D42411" w:rsidRDefault="00704CB7" w:rsidP="00704CB7">
      <w:r w:rsidRPr="00D42411">
        <w:t>DTSO :</w:t>
      </w:r>
      <w:r w:rsidRPr="00D42411">
        <w:tab/>
      </w:r>
      <w:r w:rsidRPr="00D42411">
        <w:tab/>
        <w:t>Direction Territoriale Sud-Ouest</w:t>
      </w:r>
    </w:p>
    <w:p w14:paraId="4A1A121C" w14:textId="5C043DD5" w:rsidR="00704CB7" w:rsidRPr="00D42411" w:rsidRDefault="00704CB7" w:rsidP="00704CB7">
      <w:r w:rsidRPr="00D42411">
        <w:t>GMAO :</w:t>
      </w:r>
      <w:r w:rsidRPr="00D42411">
        <w:tab/>
      </w:r>
      <w:r w:rsidRPr="00D42411">
        <w:tab/>
        <w:t>Gestion de Maintenance Assistée par Ordinateur</w:t>
      </w:r>
    </w:p>
    <w:p w14:paraId="65358633" w14:textId="77777777" w:rsidR="00704CB7" w:rsidRPr="00D42411" w:rsidRDefault="00704CB7" w:rsidP="00704CB7">
      <w:r w:rsidRPr="00D42411">
        <w:t>UT / UTI :</w:t>
      </w:r>
      <w:r w:rsidRPr="00D42411">
        <w:tab/>
        <w:t>Unité Territoriale / Unité Territoriale d’Itinéraires</w:t>
      </w:r>
    </w:p>
    <w:p w14:paraId="5C007FE8" w14:textId="1F0B89A6" w:rsidR="00704CB7" w:rsidRPr="00D42411" w:rsidRDefault="00704CB7" w:rsidP="00704CB7">
      <w:r w:rsidRPr="00D42411">
        <w:t xml:space="preserve">VNF : </w:t>
      </w:r>
      <w:r w:rsidRPr="00D42411">
        <w:tab/>
      </w:r>
      <w:r w:rsidRPr="00D42411">
        <w:tab/>
        <w:t>Voies navigables de France</w:t>
      </w:r>
    </w:p>
    <w:p w14:paraId="787D4D67" w14:textId="0EFA7E1D" w:rsidR="00704CB7" w:rsidRPr="00D42411" w:rsidRDefault="00704CB7" w:rsidP="29B7E133">
      <w:pPr>
        <w:rPr>
          <w:b/>
          <w:bCs/>
        </w:rPr>
      </w:pPr>
      <w:r w:rsidRPr="00D42411">
        <w:rPr>
          <w:b/>
          <w:bCs/>
        </w:rPr>
        <w:t>Activités et réseau VNF :</w:t>
      </w:r>
    </w:p>
    <w:p w14:paraId="7DA4E8F5" w14:textId="432919C6" w:rsidR="00704CB7" w:rsidRPr="00D42411" w:rsidRDefault="00704CB7" w:rsidP="00704CB7">
      <w:r w:rsidRPr="00D42411">
        <w:t xml:space="preserve">EGG / EPG : </w:t>
      </w:r>
      <w:r w:rsidRPr="00D42411">
        <w:tab/>
        <w:t>Ecluse Grand Gabarit / Ecluse Petit Gabarit</w:t>
      </w:r>
    </w:p>
    <w:p w14:paraId="3A89FED5" w14:textId="77777777" w:rsidR="00704CB7" w:rsidRPr="00D42411" w:rsidRDefault="00704CB7" w:rsidP="00704CB7">
      <w:r w:rsidRPr="00D42411">
        <w:t>GG / PG :</w:t>
      </w:r>
      <w:r w:rsidRPr="00D42411">
        <w:tab/>
        <w:t>Grand Gabarit / Petit Gabarit</w:t>
      </w:r>
    </w:p>
    <w:p w14:paraId="5B0206B9" w14:textId="13ABCD91" w:rsidR="00704CB7" w:rsidRPr="00D42411" w:rsidRDefault="00704CB7" w:rsidP="00704CB7">
      <w:r w:rsidRPr="00D42411">
        <w:t>GH :</w:t>
      </w:r>
      <w:r w:rsidRPr="00D42411">
        <w:tab/>
      </w:r>
      <w:r w:rsidRPr="00D42411">
        <w:tab/>
        <w:t>Gestion hydraulique</w:t>
      </w:r>
    </w:p>
    <w:p w14:paraId="77C8BCC6" w14:textId="40D868CF" w:rsidR="00704CB7" w:rsidRPr="00D42411" w:rsidRDefault="00704CB7" w:rsidP="00704CB7">
      <w:r w:rsidRPr="00D42411">
        <w:t>GT :</w:t>
      </w:r>
      <w:r w:rsidRPr="00D42411">
        <w:tab/>
      </w:r>
      <w:r w:rsidRPr="00D42411">
        <w:tab/>
        <w:t>Gestion de trafic</w:t>
      </w:r>
    </w:p>
    <w:p w14:paraId="6AFEE267" w14:textId="77777777" w:rsidR="00704CB7" w:rsidRPr="00D42411" w:rsidRDefault="00704CB7" w:rsidP="00704CB7">
      <w:r w:rsidRPr="00D42411">
        <w:t>HS / BS :</w:t>
      </w:r>
      <w:r w:rsidRPr="00D42411">
        <w:tab/>
        <w:t>Haute saison / Basse saison</w:t>
      </w:r>
    </w:p>
    <w:p w14:paraId="4F40679A" w14:textId="1E87ABC9" w:rsidR="00704CB7" w:rsidRPr="00D42411" w:rsidRDefault="00704CB7" w:rsidP="00704CB7">
      <w:r w:rsidRPr="00D42411">
        <w:t xml:space="preserve">PCC : </w:t>
      </w:r>
      <w:r w:rsidRPr="00D42411">
        <w:tab/>
      </w:r>
      <w:r w:rsidRPr="00D42411">
        <w:tab/>
        <w:t>Poste de Commandes Centralisées</w:t>
      </w:r>
    </w:p>
    <w:p w14:paraId="3AC4CEF1" w14:textId="7D5D7858" w:rsidR="00704CB7" w:rsidRPr="00D42411" w:rsidRDefault="00704CB7" w:rsidP="00704CB7">
      <w:r w:rsidRPr="00D42411">
        <w:t>RAD :</w:t>
      </w:r>
      <w:r w:rsidRPr="00D42411">
        <w:tab/>
      </w:r>
      <w:r w:rsidRPr="00D42411">
        <w:tab/>
        <w:t>Réarmement à distance</w:t>
      </w:r>
    </w:p>
    <w:p w14:paraId="05DECAB9" w14:textId="5E678805" w:rsidR="00126EF7" w:rsidRPr="00D42411" w:rsidRDefault="00794FD7" w:rsidP="00704CB7">
      <w:r w:rsidRPr="00D42411">
        <w:t xml:space="preserve">TC : </w:t>
      </w:r>
      <w:r w:rsidRPr="00D42411">
        <w:tab/>
      </w:r>
      <w:r w:rsidRPr="00D42411">
        <w:tab/>
        <w:t>Téléconduite</w:t>
      </w:r>
    </w:p>
    <w:p w14:paraId="3B059932" w14:textId="77777777" w:rsidR="00126EF7" w:rsidRPr="00D42411" w:rsidRDefault="00126EF7" w:rsidP="00704CB7"/>
    <w:p w14:paraId="56FB7ECA" w14:textId="1F35994A" w:rsidR="009024B7" w:rsidRPr="00D42411" w:rsidRDefault="002C4949" w:rsidP="009024B7">
      <w:pPr>
        <w:pStyle w:val="Titre2"/>
      </w:pPr>
      <w:bookmarkStart w:id="4" w:name="_Toc123913165"/>
      <w:r w:rsidRPr="00D42411">
        <w:t>T</w:t>
      </w:r>
      <w:r w:rsidR="009024B7" w:rsidRPr="00D42411">
        <w:t>ypologie des surfaces de l’Etat</w:t>
      </w:r>
      <w:bookmarkEnd w:id="4"/>
    </w:p>
    <w:p w14:paraId="5AECAE51" w14:textId="2165FC68" w:rsidR="002C4949" w:rsidRPr="00D42411" w:rsidRDefault="002C4949" w:rsidP="002C4949">
      <w:pPr>
        <w:rPr>
          <w:rStyle w:val="lev"/>
          <w:b w:val="0"/>
          <w:bCs w:val="0"/>
        </w:rPr>
      </w:pPr>
      <w:r w:rsidRPr="00D42411">
        <w:t xml:space="preserve">Dans le cadre du présent projet, il est attendu du maître d’œuvre le respect des valeurs </w:t>
      </w:r>
      <w:r w:rsidR="00845901" w:rsidRPr="00D42411">
        <w:t xml:space="preserve">surfaciques </w:t>
      </w:r>
      <w:r w:rsidRPr="00D42411">
        <w:t xml:space="preserve">cibles de </w:t>
      </w:r>
      <w:r w:rsidR="00031EF6" w:rsidRPr="00D42411">
        <w:t>la Direction de l’Immobilier de l’Etat (DIE)</w:t>
      </w:r>
      <w:r w:rsidRPr="00D42411">
        <w:t>.</w:t>
      </w:r>
      <w:r w:rsidR="00124DC3" w:rsidRPr="00D42411">
        <w:t xml:space="preserve"> </w:t>
      </w:r>
      <w:r w:rsidR="00031EF6" w:rsidRPr="00D42411">
        <w:rPr>
          <w:rStyle w:val="lev"/>
          <w:b w:val="0"/>
        </w:rPr>
        <w:t>Cette dernière</w:t>
      </w:r>
      <w:r w:rsidRPr="00D42411">
        <w:rPr>
          <w:rStyle w:val="lev"/>
          <w:b w:val="0"/>
        </w:rPr>
        <w:t xml:space="preserve"> a mis en place des ratios, afin de rendre homogène l’assiette de la SU</w:t>
      </w:r>
      <w:r w:rsidR="001D3DA1" w:rsidRPr="00D42411">
        <w:rPr>
          <w:rStyle w:val="lev"/>
          <w:b w:val="0"/>
        </w:rPr>
        <w:t>B</w:t>
      </w:r>
      <w:r w:rsidRPr="00D42411">
        <w:rPr>
          <w:rStyle w:val="lev"/>
          <w:b w:val="0"/>
        </w:rPr>
        <w:t xml:space="preserve">, des effectifs et des postes de travail. </w:t>
      </w:r>
    </w:p>
    <w:p w14:paraId="4D9971CA" w14:textId="2087E833" w:rsidR="002C4949" w:rsidRPr="00D42411" w:rsidRDefault="002C4949" w:rsidP="002C4949">
      <w:pPr>
        <w:rPr>
          <w:rStyle w:val="lev"/>
          <w:b w:val="0"/>
        </w:rPr>
      </w:pPr>
      <w:r w:rsidRPr="00D42411">
        <w:rPr>
          <w:rStyle w:val="lev"/>
          <w:b w:val="0"/>
        </w:rPr>
        <w:t xml:space="preserve">Les ratios d’optimisation de l’utilisation des surfaces de </w:t>
      </w:r>
      <w:r w:rsidR="00031EF6" w:rsidRPr="00D42411">
        <w:rPr>
          <w:rStyle w:val="lev"/>
          <w:b w:val="0"/>
        </w:rPr>
        <w:t>la DIE</w:t>
      </w:r>
      <w:r w:rsidR="00C700C1" w:rsidRPr="00D42411">
        <w:rPr>
          <w:rStyle w:val="lev"/>
          <w:b w:val="0"/>
        </w:rPr>
        <w:t xml:space="preserve"> </w:t>
      </w:r>
      <w:r w:rsidRPr="00D42411">
        <w:rPr>
          <w:rStyle w:val="lev"/>
          <w:b w:val="0"/>
        </w:rPr>
        <w:t xml:space="preserve">lors de l’écriture du présent programme sont les suivants : </w:t>
      </w:r>
    </w:p>
    <w:tbl>
      <w:tblPr>
        <w:tblStyle w:val="TableauGrille5Fonc-Accentuation6"/>
        <w:tblpPr w:leftFromText="141" w:rightFromText="141" w:vertAnchor="text" w:horzAnchor="margin" w:tblpXSpec="center" w:tblpY="53"/>
        <w:tblW w:w="0" w:type="auto"/>
        <w:tblCellMar>
          <w:top w:w="57" w:type="dxa"/>
          <w:bottom w:w="57" w:type="dxa"/>
        </w:tblCellMar>
        <w:tblLook w:val="04A0" w:firstRow="1" w:lastRow="0" w:firstColumn="1" w:lastColumn="0" w:noHBand="0" w:noVBand="1"/>
      </w:tblPr>
      <w:tblGrid>
        <w:gridCol w:w="2263"/>
        <w:gridCol w:w="2455"/>
        <w:gridCol w:w="2455"/>
        <w:gridCol w:w="2455"/>
      </w:tblGrid>
      <w:tr w:rsidR="002C4949" w:rsidRPr="00D42411" w14:paraId="2A0A01A4" w14:textId="77777777" w:rsidTr="00124DC3">
        <w:trPr>
          <w:cnfStyle w:val="100000000000" w:firstRow="1" w:lastRow="0" w:firstColumn="0" w:lastColumn="0" w:oddVBand="0" w:evenVBand="0" w:oddHBand="0"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63" w:type="dxa"/>
            <w:tcBorders>
              <w:top w:val="none" w:sz="0" w:space="0" w:color="auto"/>
              <w:left w:val="none" w:sz="0" w:space="0" w:color="auto"/>
              <w:right w:val="none" w:sz="0" w:space="0" w:color="auto"/>
            </w:tcBorders>
            <w:vAlign w:val="center"/>
          </w:tcPr>
          <w:p w14:paraId="0B286D71" w14:textId="77777777" w:rsidR="002C4949" w:rsidRPr="00D42411" w:rsidRDefault="002C4949" w:rsidP="00124DC3">
            <w:pPr>
              <w:spacing w:after="0"/>
              <w:jc w:val="center"/>
              <w:rPr>
                <w:b w:val="0"/>
                <w:noProof/>
              </w:rPr>
            </w:pPr>
          </w:p>
        </w:tc>
        <w:tc>
          <w:tcPr>
            <w:tcW w:w="2455" w:type="dxa"/>
            <w:tcBorders>
              <w:top w:val="none" w:sz="0" w:space="0" w:color="auto"/>
              <w:left w:val="none" w:sz="0" w:space="0" w:color="auto"/>
              <w:right w:val="none" w:sz="0" w:space="0" w:color="auto"/>
            </w:tcBorders>
            <w:vAlign w:val="center"/>
          </w:tcPr>
          <w:p w14:paraId="28FB4498" w14:textId="75BFDFC3" w:rsidR="002C4949" w:rsidRPr="00D42411" w:rsidRDefault="002C4949" w:rsidP="00124DC3">
            <w:pPr>
              <w:spacing w:after="0"/>
              <w:jc w:val="center"/>
              <w:cnfStyle w:val="100000000000" w:firstRow="1" w:lastRow="0" w:firstColumn="0" w:lastColumn="0" w:oddVBand="0" w:evenVBand="0" w:oddHBand="0" w:evenHBand="0" w:firstRowFirstColumn="0" w:firstRowLastColumn="0" w:lastRowFirstColumn="0" w:lastRowLastColumn="0"/>
              <w:rPr>
                <w:b w:val="0"/>
                <w:noProof/>
              </w:rPr>
            </w:pPr>
            <w:r w:rsidRPr="00D42411">
              <w:rPr>
                <w:b w:val="0"/>
                <w:noProof/>
              </w:rPr>
              <w:t>Plafond en immeubles existants et dans les zones hors marché immobilier tendu</w:t>
            </w:r>
          </w:p>
        </w:tc>
        <w:tc>
          <w:tcPr>
            <w:tcW w:w="2455" w:type="dxa"/>
            <w:tcBorders>
              <w:top w:val="none" w:sz="0" w:space="0" w:color="auto"/>
              <w:left w:val="none" w:sz="0" w:space="0" w:color="auto"/>
              <w:right w:val="none" w:sz="0" w:space="0" w:color="auto"/>
            </w:tcBorders>
            <w:vAlign w:val="center"/>
          </w:tcPr>
          <w:p w14:paraId="39C705EB" w14:textId="7F075033" w:rsidR="002C4949" w:rsidRPr="00D42411" w:rsidRDefault="002C4949" w:rsidP="00124DC3">
            <w:pPr>
              <w:spacing w:after="0"/>
              <w:jc w:val="center"/>
              <w:cnfStyle w:val="100000000000" w:firstRow="1" w:lastRow="0" w:firstColumn="0" w:lastColumn="0" w:oddVBand="0" w:evenVBand="0" w:oddHBand="0" w:evenHBand="0" w:firstRowFirstColumn="0" w:firstRowLastColumn="0" w:lastRowFirstColumn="0" w:lastRowLastColumn="0"/>
              <w:rPr>
                <w:b w:val="0"/>
                <w:noProof/>
              </w:rPr>
            </w:pPr>
            <w:r w:rsidRPr="00D42411">
              <w:rPr>
                <w:b w:val="0"/>
                <w:noProof/>
              </w:rPr>
              <w:t>Plafond en immeubles neufs hors marché immobilier tendu</w:t>
            </w:r>
          </w:p>
        </w:tc>
        <w:tc>
          <w:tcPr>
            <w:tcW w:w="2455" w:type="dxa"/>
            <w:tcBorders>
              <w:top w:val="none" w:sz="0" w:space="0" w:color="auto"/>
              <w:left w:val="none" w:sz="0" w:space="0" w:color="auto"/>
              <w:right w:val="none" w:sz="0" w:space="0" w:color="auto"/>
            </w:tcBorders>
            <w:vAlign w:val="center"/>
          </w:tcPr>
          <w:p w14:paraId="4A834C11" w14:textId="13094EB6" w:rsidR="002C4949" w:rsidRPr="00D42411" w:rsidRDefault="002C4949" w:rsidP="00124DC3">
            <w:pPr>
              <w:spacing w:after="0"/>
              <w:jc w:val="center"/>
              <w:cnfStyle w:val="100000000000" w:firstRow="1" w:lastRow="0" w:firstColumn="0" w:lastColumn="0" w:oddVBand="0" w:evenVBand="0" w:oddHBand="0" w:evenHBand="0" w:firstRowFirstColumn="0" w:firstRowLastColumn="0" w:lastRowFirstColumn="0" w:lastRowLastColumn="0"/>
              <w:rPr>
                <w:b w:val="0"/>
                <w:noProof/>
              </w:rPr>
            </w:pPr>
            <w:r w:rsidRPr="00D42411">
              <w:rPr>
                <w:b w:val="0"/>
                <w:noProof/>
              </w:rPr>
              <w:t xml:space="preserve">Plafond </w:t>
            </w:r>
            <w:r w:rsidR="00124DC3" w:rsidRPr="00D42411">
              <w:rPr>
                <w:b w:val="0"/>
                <w:noProof/>
              </w:rPr>
              <w:t>dans les zones à</w:t>
            </w:r>
            <w:r w:rsidRPr="00D42411">
              <w:rPr>
                <w:b w:val="0"/>
                <w:noProof/>
              </w:rPr>
              <w:t xml:space="preserve"> marché immobil</w:t>
            </w:r>
            <w:r w:rsidR="00786533" w:rsidRPr="00D42411">
              <w:rPr>
                <w:b w:val="0"/>
                <w:noProof/>
              </w:rPr>
              <w:t>i</w:t>
            </w:r>
            <w:r w:rsidRPr="00D42411">
              <w:rPr>
                <w:b w:val="0"/>
                <w:noProof/>
              </w:rPr>
              <w:t>er tendu</w:t>
            </w:r>
          </w:p>
        </w:tc>
      </w:tr>
      <w:tr w:rsidR="002C4949" w:rsidRPr="00D42411" w14:paraId="7AAB5B1D" w14:textId="77777777" w:rsidTr="00124D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left w:val="none" w:sz="0" w:space="0" w:color="auto"/>
            </w:tcBorders>
            <w:vAlign w:val="center"/>
          </w:tcPr>
          <w:p w14:paraId="5CEDC5C5" w14:textId="77777777" w:rsidR="002C4949" w:rsidRPr="00D42411" w:rsidRDefault="002C4949" w:rsidP="00124DC3">
            <w:pPr>
              <w:spacing w:after="0"/>
              <w:jc w:val="center"/>
              <w:rPr>
                <w:b w:val="0"/>
                <w:noProof/>
              </w:rPr>
            </w:pPr>
            <w:r w:rsidRPr="00D42411">
              <w:rPr>
                <w:b w:val="0"/>
                <w:noProof/>
              </w:rPr>
              <w:t>SUB / poste de travail</w:t>
            </w:r>
          </w:p>
        </w:tc>
        <w:tc>
          <w:tcPr>
            <w:tcW w:w="2455" w:type="dxa"/>
            <w:vAlign w:val="center"/>
          </w:tcPr>
          <w:p w14:paraId="28C90490" w14:textId="77777777" w:rsidR="002C4949" w:rsidRPr="00D42411" w:rsidRDefault="002C4949" w:rsidP="00124DC3">
            <w:pPr>
              <w:spacing w:after="0"/>
              <w:jc w:val="center"/>
              <w:cnfStyle w:val="000000100000" w:firstRow="0" w:lastRow="0" w:firstColumn="0" w:lastColumn="0" w:oddVBand="0" w:evenVBand="0" w:oddHBand="1" w:evenHBand="0" w:firstRowFirstColumn="0" w:firstRowLastColumn="0" w:lastRowFirstColumn="0" w:lastRowLastColumn="0"/>
              <w:rPr>
                <w:b/>
                <w:noProof/>
              </w:rPr>
            </w:pPr>
            <w:r w:rsidRPr="00D42411">
              <w:rPr>
                <w:b/>
                <w:noProof/>
              </w:rPr>
              <w:t>20 m²</w:t>
            </w:r>
          </w:p>
        </w:tc>
        <w:tc>
          <w:tcPr>
            <w:tcW w:w="2455" w:type="dxa"/>
            <w:vAlign w:val="center"/>
          </w:tcPr>
          <w:p w14:paraId="25ABBBCA" w14:textId="3597B8AA" w:rsidR="002C4949" w:rsidRPr="00D42411" w:rsidRDefault="002C4949" w:rsidP="00124DC3">
            <w:pPr>
              <w:spacing w:after="0"/>
              <w:jc w:val="center"/>
              <w:cnfStyle w:val="000000100000" w:firstRow="0" w:lastRow="0" w:firstColumn="0" w:lastColumn="0" w:oddVBand="0" w:evenVBand="0" w:oddHBand="1" w:evenHBand="0" w:firstRowFirstColumn="0" w:firstRowLastColumn="0" w:lastRowFirstColumn="0" w:lastRowLastColumn="0"/>
              <w:rPr>
                <w:b/>
                <w:noProof/>
              </w:rPr>
            </w:pPr>
            <w:r w:rsidRPr="00D42411">
              <w:rPr>
                <w:b/>
                <w:noProof/>
              </w:rPr>
              <w:t>&gt; 20 m²</w:t>
            </w:r>
          </w:p>
        </w:tc>
        <w:tc>
          <w:tcPr>
            <w:tcW w:w="2455" w:type="dxa"/>
            <w:vAlign w:val="center"/>
          </w:tcPr>
          <w:p w14:paraId="42C0D4AA" w14:textId="233AE68F" w:rsidR="002C4949" w:rsidRPr="00D42411" w:rsidRDefault="002C4949" w:rsidP="00124DC3">
            <w:pPr>
              <w:spacing w:after="0"/>
              <w:jc w:val="center"/>
              <w:cnfStyle w:val="000000100000" w:firstRow="0" w:lastRow="0" w:firstColumn="0" w:lastColumn="0" w:oddVBand="0" w:evenVBand="0" w:oddHBand="1" w:evenHBand="0" w:firstRowFirstColumn="0" w:firstRowLastColumn="0" w:lastRowFirstColumn="0" w:lastRowLastColumn="0"/>
              <w:rPr>
                <w:b/>
                <w:noProof/>
              </w:rPr>
            </w:pPr>
            <w:r w:rsidRPr="00D42411">
              <w:rPr>
                <w:b/>
                <w:noProof/>
              </w:rPr>
              <w:t>18 m²</w:t>
            </w:r>
          </w:p>
        </w:tc>
      </w:tr>
      <w:tr w:rsidR="002C4949" w:rsidRPr="00D42411" w14:paraId="121612FE" w14:textId="77777777" w:rsidTr="00124DC3">
        <w:tc>
          <w:tcPr>
            <w:cnfStyle w:val="001000000000" w:firstRow="0" w:lastRow="0" w:firstColumn="1" w:lastColumn="0" w:oddVBand="0" w:evenVBand="0" w:oddHBand="0" w:evenHBand="0" w:firstRowFirstColumn="0" w:firstRowLastColumn="0" w:lastRowFirstColumn="0" w:lastRowLastColumn="0"/>
            <w:tcW w:w="2263" w:type="dxa"/>
            <w:tcBorders>
              <w:left w:val="none" w:sz="0" w:space="0" w:color="auto"/>
              <w:bottom w:val="none" w:sz="0" w:space="0" w:color="auto"/>
            </w:tcBorders>
            <w:vAlign w:val="center"/>
          </w:tcPr>
          <w:p w14:paraId="1AD3742E" w14:textId="77777777" w:rsidR="002C4949" w:rsidRPr="00D42411" w:rsidRDefault="002C4949" w:rsidP="00124DC3">
            <w:pPr>
              <w:spacing w:after="0"/>
              <w:jc w:val="center"/>
              <w:rPr>
                <w:b w:val="0"/>
                <w:noProof/>
              </w:rPr>
            </w:pPr>
            <w:r w:rsidRPr="00D42411">
              <w:rPr>
                <w:b w:val="0"/>
                <w:noProof/>
              </w:rPr>
              <w:t>SUN / poste de travail</w:t>
            </w:r>
          </w:p>
        </w:tc>
        <w:tc>
          <w:tcPr>
            <w:tcW w:w="7365" w:type="dxa"/>
            <w:gridSpan w:val="3"/>
            <w:vAlign w:val="center"/>
          </w:tcPr>
          <w:p w14:paraId="3D1CB9F0" w14:textId="485004EE" w:rsidR="002C4949" w:rsidRPr="00D42411" w:rsidRDefault="002C4949" w:rsidP="00124DC3">
            <w:pPr>
              <w:spacing w:after="0"/>
              <w:jc w:val="center"/>
              <w:cnfStyle w:val="000000000000" w:firstRow="0" w:lastRow="0" w:firstColumn="0" w:lastColumn="0" w:oddVBand="0" w:evenVBand="0" w:oddHBand="0" w:evenHBand="0" w:firstRowFirstColumn="0" w:firstRowLastColumn="0" w:lastRowFirstColumn="0" w:lastRowLastColumn="0"/>
              <w:rPr>
                <w:b/>
                <w:noProof/>
              </w:rPr>
            </w:pPr>
            <w:r w:rsidRPr="00D42411">
              <w:rPr>
                <w:b/>
                <w:noProof/>
              </w:rPr>
              <w:t>12 m²</w:t>
            </w:r>
          </w:p>
        </w:tc>
      </w:tr>
    </w:tbl>
    <w:p w14:paraId="5E90445C" w14:textId="77777777" w:rsidR="002C4949" w:rsidRPr="00D42411" w:rsidRDefault="002C4949" w:rsidP="002C4949">
      <w:pPr>
        <w:rPr>
          <w:rStyle w:val="lev"/>
          <w:b w:val="0"/>
          <w:bCs w:val="0"/>
        </w:rPr>
      </w:pPr>
    </w:p>
    <w:p w14:paraId="5202DF81" w14:textId="77777777" w:rsidR="00C700C1" w:rsidRPr="00D42411" w:rsidRDefault="002C4949" w:rsidP="00C700C1">
      <w:pPr>
        <w:rPr>
          <w:rStyle w:val="lev"/>
          <w:b w:val="0"/>
        </w:rPr>
      </w:pPr>
      <w:r w:rsidRPr="00D42411">
        <w:rPr>
          <w:rStyle w:val="lev"/>
          <w:b w:val="0"/>
        </w:rPr>
        <w:t>Si le premier plafond relatif à la SUB est respecté, il sera admis que la SUN soit supérieure à 12 m²/poste de travail.</w:t>
      </w:r>
    </w:p>
    <w:p w14:paraId="3A5C01F1" w14:textId="44642C43" w:rsidR="000B6EFB" w:rsidRPr="00D42411" w:rsidRDefault="000B6F1B" w:rsidP="00C700C1">
      <w:pPr>
        <w:pStyle w:val="Titre1"/>
      </w:pPr>
      <w:bookmarkStart w:id="5" w:name="_Toc123913166"/>
      <w:r w:rsidRPr="00D42411">
        <w:t>C</w:t>
      </w:r>
      <w:r w:rsidR="00E51628" w:rsidRPr="00D42411">
        <w:t>o</w:t>
      </w:r>
      <w:r w:rsidRPr="00D42411">
        <w:t>ntexte de la mission</w:t>
      </w:r>
      <w:bookmarkEnd w:id="1"/>
      <w:bookmarkEnd w:id="5"/>
    </w:p>
    <w:p w14:paraId="4C7387BA" w14:textId="6D036FF4" w:rsidR="0033565F" w:rsidRPr="00D42411" w:rsidRDefault="0033565F" w:rsidP="00E51628">
      <w:pPr>
        <w:pStyle w:val="Titre2"/>
      </w:pPr>
      <w:bookmarkStart w:id="6" w:name="_Toc123913167"/>
      <w:r w:rsidRPr="00D42411">
        <w:t xml:space="preserve">Voies navigables de </w:t>
      </w:r>
      <w:r w:rsidR="00247115" w:rsidRPr="00D42411">
        <w:t>France</w:t>
      </w:r>
      <w:bookmarkEnd w:id="6"/>
    </w:p>
    <w:p w14:paraId="10815C11" w14:textId="68EAE403" w:rsidR="00247115" w:rsidRPr="00D42411" w:rsidRDefault="00247115" w:rsidP="00247115">
      <w:r w:rsidRPr="00D42411">
        <w:t xml:space="preserve">Voies navigables de France (VNF) est un établissement public administratif (EPA) rattaché au Ministère de la Transition </w:t>
      </w:r>
      <w:r w:rsidR="0094720B" w:rsidRPr="00D42411">
        <w:t>Écologique</w:t>
      </w:r>
      <w:r w:rsidRPr="00D42411">
        <w:t xml:space="preserve"> (MTE) et en charge de la gestion d’une partie du réseau fluvial français. Composé de six directions fonctionnelles rattachées à la direction générale, et de sept directions territoriales (DT), il compte 4 300 agents répartis dans plus de 500 implantations sur l’ensemble du territoire.</w:t>
      </w:r>
    </w:p>
    <w:p w14:paraId="34BD1573" w14:textId="1C2C605C" w:rsidR="006B7867" w:rsidRPr="00D42411" w:rsidRDefault="0033565F" w:rsidP="0033565F">
      <w:pPr>
        <w:pStyle w:val="Titre2"/>
      </w:pPr>
      <w:bookmarkStart w:id="7" w:name="_Toc123913168"/>
      <w:r w:rsidRPr="00D42411">
        <w:t>Plan de modernisation de la voie d’eau</w:t>
      </w:r>
      <w:bookmarkEnd w:id="7"/>
      <w:r w:rsidRPr="00D42411">
        <w:t xml:space="preserve"> </w:t>
      </w:r>
    </w:p>
    <w:p w14:paraId="1130E9F4" w14:textId="77777777" w:rsidR="00247115" w:rsidRPr="00D42411" w:rsidRDefault="00247115" w:rsidP="00247115">
      <w:r w:rsidRPr="00D42411">
        <w:t>Dans le cadre de son Plan de Modernisation de la voie d’eau initié en 2019 à la suite du Contrat d’Objectifs et de Performance signé avec l’Etat, VNF souhaite repenser l’organisation de l’exploitation et de la maintenance industrielle afin de :</w:t>
      </w:r>
    </w:p>
    <w:p w14:paraId="1C8BF050" w14:textId="77777777" w:rsidR="00247115" w:rsidRPr="00D42411" w:rsidRDefault="00247115" w:rsidP="00247115">
      <w:pPr>
        <w:pStyle w:val="Puce1"/>
      </w:pPr>
      <w:r w:rsidRPr="00D42411">
        <w:t>Renforcer la maintenance dite préventive dans les années à venir ;</w:t>
      </w:r>
    </w:p>
    <w:p w14:paraId="3F8EE928" w14:textId="77777777" w:rsidR="00247115" w:rsidRPr="00D42411" w:rsidRDefault="00247115" w:rsidP="00247115">
      <w:pPr>
        <w:pStyle w:val="Puce1"/>
      </w:pPr>
      <w:r w:rsidRPr="00D42411">
        <w:t>Offrir de meilleures conditions d’intervention aux agents ;</w:t>
      </w:r>
    </w:p>
    <w:p w14:paraId="689370EE" w14:textId="77777777" w:rsidR="00247115" w:rsidRPr="00D42411" w:rsidRDefault="00247115" w:rsidP="00247115">
      <w:pPr>
        <w:pStyle w:val="Puce1"/>
      </w:pPr>
      <w:r w:rsidRPr="00D42411">
        <w:t>Améliorer la disponibilité du réseau ;</w:t>
      </w:r>
    </w:p>
    <w:p w14:paraId="7B604CA6" w14:textId="77777777" w:rsidR="00247115" w:rsidRPr="00D42411" w:rsidRDefault="00247115" w:rsidP="00247115">
      <w:pPr>
        <w:pStyle w:val="Puce1"/>
      </w:pPr>
      <w:r w:rsidRPr="00D42411">
        <w:t xml:space="preserve">Valoriser son patrimoine et ses infrastructures. </w:t>
      </w:r>
    </w:p>
    <w:p w14:paraId="3869759D" w14:textId="77777777" w:rsidR="00247115" w:rsidRPr="00D42411" w:rsidRDefault="00247115" w:rsidP="00247115"/>
    <w:p w14:paraId="40D1E4DF" w14:textId="77777777" w:rsidR="00247115" w:rsidRPr="00D42411" w:rsidRDefault="00247115" w:rsidP="00247115">
      <w:r w:rsidRPr="00D42411">
        <w:t>En termes immobiliers, cela se traduit notamment par :</w:t>
      </w:r>
    </w:p>
    <w:p w14:paraId="4F461AE0" w14:textId="77777777" w:rsidR="00247115" w:rsidRPr="00D42411" w:rsidRDefault="00247115" w:rsidP="00247115">
      <w:pPr>
        <w:pStyle w:val="Puce1"/>
      </w:pPr>
      <w:r w:rsidRPr="00D42411">
        <w:t xml:space="preserve">Une </w:t>
      </w:r>
      <w:r w:rsidRPr="00D42411">
        <w:rPr>
          <w:b/>
        </w:rPr>
        <w:t>réorganisation territoriale</w:t>
      </w:r>
      <w:r w:rsidRPr="00D42411">
        <w:t xml:space="preserve"> et une </w:t>
      </w:r>
      <w:r w:rsidRPr="00D42411">
        <w:rPr>
          <w:b/>
        </w:rPr>
        <w:t>rénovation profonde du patrimoine</w:t>
      </w:r>
      <w:r w:rsidRPr="00D42411">
        <w:t xml:space="preserve"> afin de créer des Centres de Maintenance Industrielle (CMI), des Points d’Appui (PA) et des Postes de Commandes Centralisées (PCC) ;</w:t>
      </w:r>
    </w:p>
    <w:p w14:paraId="6D796EA7" w14:textId="5181F368" w:rsidR="00247115" w:rsidRPr="00D42411" w:rsidRDefault="00247115" w:rsidP="00247115">
      <w:pPr>
        <w:pStyle w:val="Puce1"/>
      </w:pPr>
      <w:r w:rsidRPr="00D42411">
        <w:t xml:space="preserve">La mise à disposition pour les agents de </w:t>
      </w:r>
      <w:r w:rsidRPr="00D42411">
        <w:rPr>
          <w:b/>
        </w:rPr>
        <w:t>moyens modernes, adaptés et harmonisés</w:t>
      </w:r>
      <w:r w:rsidRPr="00D42411">
        <w:t xml:space="preserve"> à l’échelle nationale.</w:t>
      </w:r>
    </w:p>
    <w:p w14:paraId="0163BFEA" w14:textId="198600F8" w:rsidR="00247115" w:rsidRPr="00D42411" w:rsidRDefault="00247115" w:rsidP="00247115"/>
    <w:p w14:paraId="44DFDA33" w14:textId="136A1E69" w:rsidR="00247115" w:rsidRPr="00D42411" w:rsidRDefault="00247115" w:rsidP="00247115">
      <w:r w:rsidRPr="00D42411">
        <w:t xml:space="preserve">Afin de répondre à l’objectif d’homogénéisation et de standardisation de son parc industriel, VNF souhaite établir des </w:t>
      </w:r>
      <w:r w:rsidRPr="00D42411">
        <w:rPr>
          <w:b/>
        </w:rPr>
        <w:t>guides de programmation type</w:t>
      </w:r>
      <w:r w:rsidRPr="00D42411">
        <w:t xml:space="preserve"> pour conduire la rénovation de son patrimoine existant et la construction de nouveaux bâtiments. Un premier guide a été produit pour les Centres de Maintenance Industrielle et les Points d’Appui en 2020.</w:t>
      </w:r>
    </w:p>
    <w:p w14:paraId="691D68E0" w14:textId="77777777" w:rsidR="00247115" w:rsidRPr="00D42411" w:rsidRDefault="00247115" w:rsidP="00247115"/>
    <w:p w14:paraId="570811DE" w14:textId="73658087" w:rsidR="0033565F" w:rsidRPr="00D42411" w:rsidRDefault="0033565F" w:rsidP="0033565F">
      <w:pPr>
        <w:pStyle w:val="Titre2"/>
      </w:pPr>
      <w:bookmarkStart w:id="8" w:name="_Toc123913169"/>
      <w:r w:rsidRPr="00D42411">
        <w:t>Postes de Commandes Centralisées (PCC)</w:t>
      </w:r>
      <w:bookmarkEnd w:id="8"/>
    </w:p>
    <w:p w14:paraId="3003BDF3" w14:textId="0D20355F" w:rsidR="00431953" w:rsidRPr="00D42411" w:rsidRDefault="00247115" w:rsidP="00431953">
      <w:pPr>
        <w:rPr>
          <w:highlight w:val="cyan"/>
        </w:rPr>
      </w:pPr>
      <w:r w:rsidRPr="00D42411">
        <w:t>Les Postes de Commandes Centralisées</w:t>
      </w:r>
      <w:r w:rsidR="00C65C36" w:rsidRPr="00D42411">
        <w:t xml:space="preserve"> constitue</w:t>
      </w:r>
      <w:r w:rsidR="00431953" w:rsidRPr="00D42411">
        <w:t>n</w:t>
      </w:r>
      <w:r w:rsidR="00C65C36" w:rsidRPr="00D42411">
        <w:t>t l</w:t>
      </w:r>
      <w:r w:rsidR="00431953" w:rsidRPr="00D42411">
        <w:t>es</w:t>
      </w:r>
      <w:r w:rsidR="00C65C36" w:rsidRPr="00D42411">
        <w:t xml:space="preserve"> tour</w:t>
      </w:r>
      <w:r w:rsidR="00431953" w:rsidRPr="00D42411">
        <w:t>s</w:t>
      </w:r>
      <w:r w:rsidR="00C65C36" w:rsidRPr="00D42411">
        <w:t xml:space="preserve"> de contrôle de la voie d’eau. Ils</w:t>
      </w:r>
      <w:r w:rsidRPr="00D42411">
        <w:t xml:space="preserve"> ont pour objectif principal d’assurer les missions de navigation et de gestion hydraulique sur le réseau VNF.</w:t>
      </w:r>
      <w:r w:rsidR="00431953" w:rsidRPr="00D42411">
        <w:rPr>
          <w:highlight w:val="cyan"/>
        </w:rPr>
        <w:t xml:space="preserve"> </w:t>
      </w:r>
    </w:p>
    <w:p w14:paraId="1D1D71AF" w14:textId="19100B2D" w:rsidR="00247115" w:rsidRPr="00D42411" w:rsidRDefault="00247115" w:rsidP="00247115">
      <w:r w:rsidRPr="00D42411">
        <w:t xml:space="preserve">Suivant les itinéraires, ils répondront à quatre missions principales : </w:t>
      </w:r>
    </w:p>
    <w:p w14:paraId="0D9F0D76" w14:textId="77777777" w:rsidR="00247115" w:rsidRPr="00D42411" w:rsidRDefault="00247115" w:rsidP="00247115">
      <w:pPr>
        <w:pStyle w:val="Puce1"/>
      </w:pPr>
      <w:r w:rsidRPr="00D42411">
        <w:t>Exploitation centralisée des ouvrages de navigation et de gestion hydraulique ; </w:t>
      </w:r>
    </w:p>
    <w:p w14:paraId="29D42BE7" w14:textId="77777777" w:rsidR="00247115" w:rsidRPr="00D42411" w:rsidRDefault="00247115" w:rsidP="00247115">
      <w:pPr>
        <w:pStyle w:val="Puce1"/>
      </w:pPr>
      <w:r w:rsidRPr="00D42411">
        <w:t xml:space="preserve">Gestion globale du trafic et pilotage de la voie d’eau ; </w:t>
      </w:r>
    </w:p>
    <w:p w14:paraId="4BA5140F" w14:textId="77777777" w:rsidR="00247115" w:rsidRPr="00D42411" w:rsidRDefault="00247115" w:rsidP="00247115">
      <w:pPr>
        <w:pStyle w:val="Puce1"/>
      </w:pPr>
      <w:r w:rsidRPr="00D42411">
        <w:t xml:space="preserve">Communication aux usagers ; </w:t>
      </w:r>
    </w:p>
    <w:p w14:paraId="16FF66CF" w14:textId="77777777" w:rsidR="00247115" w:rsidRPr="00D42411" w:rsidRDefault="00247115" w:rsidP="00247115">
      <w:pPr>
        <w:pStyle w:val="Puce1"/>
      </w:pPr>
      <w:r w:rsidRPr="00D42411">
        <w:t>Interface avec les équipes de maintenance.</w:t>
      </w:r>
    </w:p>
    <w:p w14:paraId="6F64E538" w14:textId="0B46C0B5" w:rsidR="00431953" w:rsidRPr="00D42411" w:rsidRDefault="00431953" w:rsidP="00247115"/>
    <w:p w14:paraId="345BA777" w14:textId="58D1F428" w:rsidR="0056656D" w:rsidRPr="00D42411" w:rsidRDefault="00422AE7" w:rsidP="00247115">
      <w:r w:rsidRPr="00D42411">
        <w:t>Chaque PCC correspond</w:t>
      </w:r>
      <w:r w:rsidR="00642AA4" w:rsidRPr="00D42411">
        <w:t>ra</w:t>
      </w:r>
      <w:r w:rsidRPr="00D42411">
        <w:t xml:space="preserve"> à un</w:t>
      </w:r>
      <w:r w:rsidR="0056656D" w:rsidRPr="00D42411">
        <w:t xml:space="preserve"> site</w:t>
      </w:r>
      <w:r w:rsidRPr="00D42411">
        <w:t xml:space="preserve">. Deux PCC pourront avoir le même chef de salle, mais </w:t>
      </w:r>
      <w:r w:rsidR="00642AA4" w:rsidRPr="00D42411">
        <w:t>constitueront bien deux PCC distincts</w:t>
      </w:r>
      <w:r w:rsidRPr="00D42411">
        <w:t>.</w:t>
      </w:r>
    </w:p>
    <w:p w14:paraId="1800C237" w14:textId="364DDF31" w:rsidR="00247115" w:rsidRPr="00D42411" w:rsidRDefault="00247115" w:rsidP="00247115">
      <w:r w:rsidRPr="00D42411">
        <w:t xml:space="preserve">A terme, l’objectif est de disposer d’une quinzaine de PCC principaux et un secondaire, dont les implantations sont laissées à l’appréciation des DT pour validation par le Siège. </w:t>
      </w:r>
      <w:r w:rsidR="00431953" w:rsidRPr="00D42411">
        <w:t>A noter, c</w:t>
      </w:r>
      <w:r w:rsidRPr="00D42411">
        <w:t>ertaines structures de conduite locale existantes, nécessitant d’être conservées, sont considérées comme hors périmètre du programme.</w:t>
      </w:r>
    </w:p>
    <w:p w14:paraId="64783443" w14:textId="1523DB0C" w:rsidR="001C7985" w:rsidRPr="00D42411" w:rsidRDefault="001C7985" w:rsidP="00247115">
      <w:r w:rsidRPr="00D42411">
        <w:t>Les PCC seront localisés sur des sites permettant de répondre à trois objectifs, développés ultérieurement :</w:t>
      </w:r>
    </w:p>
    <w:p w14:paraId="6DE2807D" w14:textId="2359BD2D" w:rsidR="001C7985" w:rsidRPr="00D42411" w:rsidRDefault="001C7985" w:rsidP="001C7985">
      <w:pPr>
        <w:pStyle w:val="Puce1"/>
      </w:pPr>
      <w:r w:rsidRPr="00D42411">
        <w:t>Contribuer à l’attractivité du PCC et de ses métiers ;</w:t>
      </w:r>
    </w:p>
    <w:p w14:paraId="58A3AE9F" w14:textId="523D3FA1" w:rsidR="001C7985" w:rsidRPr="00D42411" w:rsidRDefault="001C7985" w:rsidP="001C7985">
      <w:pPr>
        <w:pStyle w:val="Puce1"/>
      </w:pPr>
      <w:r w:rsidRPr="00D42411">
        <w:t>Garantir le fonctionnement opérationnel du PCC ;</w:t>
      </w:r>
    </w:p>
    <w:p w14:paraId="4D5CDE95" w14:textId="5CB0B3CB" w:rsidR="001C7985" w:rsidRPr="00D42411" w:rsidRDefault="001C7985" w:rsidP="001C7985">
      <w:pPr>
        <w:pStyle w:val="Puce1"/>
      </w:pPr>
      <w:r w:rsidRPr="00D42411">
        <w:t>Optimiser l’utilisation du foncier de VNF.</w:t>
      </w:r>
    </w:p>
    <w:p w14:paraId="141B1ABE" w14:textId="77777777" w:rsidR="001C7985" w:rsidRPr="00D42411" w:rsidRDefault="001C7985" w:rsidP="00247115"/>
    <w:p w14:paraId="07F0654C" w14:textId="77777777" w:rsidR="00431953" w:rsidRPr="00D42411" w:rsidRDefault="00C65C36" w:rsidP="00431953">
      <w:r w:rsidRPr="00D42411">
        <w:t>Les PCC présenteront une homogénéité sur tout le territoire national, en matière d’organisation et d’outils utilisés (software &amp; hardware), pour permettre une interopérabilité en cas de besoin</w:t>
      </w:r>
      <w:r w:rsidR="00431953" w:rsidRPr="00D42411">
        <w:t xml:space="preserve">. </w:t>
      </w:r>
    </w:p>
    <w:p w14:paraId="1404BDB3" w14:textId="458B3155" w:rsidR="00431953" w:rsidRPr="00D42411" w:rsidRDefault="00431953" w:rsidP="00431953">
      <w:r w:rsidRPr="00D42411">
        <w:t>Ces structures favoriseront l’harmonisation des pratiques et le travail en équipe, matérialisant ainsi l’aboutissement de la modernisation des ouvrages VNF.</w:t>
      </w:r>
    </w:p>
    <w:p w14:paraId="1EF98554" w14:textId="2CE2CF35" w:rsidR="00C65C36" w:rsidRPr="00D42411" w:rsidRDefault="00C65C36" w:rsidP="00C65C36"/>
    <w:p w14:paraId="2B9D3777" w14:textId="77777777" w:rsidR="00C65C36" w:rsidRPr="00D42411" w:rsidRDefault="00C65C36" w:rsidP="00247115"/>
    <w:p w14:paraId="3079404C" w14:textId="1B3E33A9" w:rsidR="00247115" w:rsidRPr="00D42411" w:rsidRDefault="00247115" w:rsidP="00704CB7">
      <w:pPr>
        <w:jc w:val="center"/>
      </w:pPr>
      <w:r w:rsidRPr="00D42411">
        <w:rPr>
          <w:noProof/>
        </w:rPr>
        <w:drawing>
          <wp:inline distT="0" distB="0" distL="0" distR="0" wp14:anchorId="6C4FA900" wp14:editId="5F232BEC">
            <wp:extent cx="6120000" cy="3956761"/>
            <wp:effectExtent l="0" t="0" r="0" b="571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6120000" cy="3956761"/>
                    </a:xfrm>
                    <a:prstGeom prst="rect">
                      <a:avLst/>
                    </a:prstGeom>
                    <a:noFill/>
                  </pic:spPr>
                </pic:pic>
              </a:graphicData>
            </a:graphic>
          </wp:inline>
        </w:drawing>
      </w:r>
    </w:p>
    <w:p w14:paraId="7F0B9B89" w14:textId="14BD97F5" w:rsidR="00247115" w:rsidRPr="00D42411" w:rsidRDefault="00247115" w:rsidP="00247115">
      <w:pPr>
        <w:pStyle w:val="Lgendedocumentgraphique"/>
      </w:pPr>
      <w:r w:rsidRPr="00D42411">
        <w:t>Le PCC dans l’organisation dans la gestion du réseau VNF de demain (extrait de la Fiche technique cible « L’ambition de VNF sur les PCC », juin 2022, DIEE/VNF).</w:t>
      </w:r>
    </w:p>
    <w:p w14:paraId="487B567D" w14:textId="12144E0D" w:rsidR="00247115" w:rsidRPr="00D42411" w:rsidRDefault="00247115" w:rsidP="00247115"/>
    <w:p w14:paraId="28D01EEE" w14:textId="13331601" w:rsidR="00FA11C6" w:rsidRPr="00D42411" w:rsidRDefault="00FA11C6" w:rsidP="00FA11C6">
      <w:pPr>
        <w:pStyle w:val="Titre1"/>
      </w:pPr>
      <w:bookmarkStart w:id="9" w:name="_Toc121409682"/>
      <w:bookmarkStart w:id="10" w:name="_Toc121409867"/>
      <w:bookmarkStart w:id="11" w:name="_Toc121409901"/>
      <w:bookmarkStart w:id="12" w:name="_Toc121503731"/>
      <w:bookmarkStart w:id="13" w:name="_Toc123913170"/>
      <w:bookmarkEnd w:id="9"/>
      <w:bookmarkEnd w:id="10"/>
      <w:bookmarkEnd w:id="11"/>
      <w:bookmarkEnd w:id="12"/>
      <w:r w:rsidRPr="00D42411">
        <w:t>Choix du site</w:t>
      </w:r>
      <w:bookmarkEnd w:id="13"/>
    </w:p>
    <w:p w14:paraId="29DFE46E" w14:textId="5E39DF39" w:rsidR="00EB6B01" w:rsidRPr="00D42411" w:rsidRDefault="00EB6B01" w:rsidP="00EB6B01">
      <w:r w:rsidRPr="00D42411">
        <w:t>Le choix du site du futur PCC sera guidé par plusieurs facteurs :</w:t>
      </w:r>
    </w:p>
    <w:p w14:paraId="3936B35A" w14:textId="3D10D871" w:rsidR="00EB6B01" w:rsidRPr="00D42411" w:rsidRDefault="00EB6B01" w:rsidP="001D000E">
      <w:pPr>
        <w:pStyle w:val="Puce1"/>
      </w:pPr>
      <w:r w:rsidRPr="00D42411">
        <w:t>Contribuer à l’attractivité du PCC et de ses métiers</w:t>
      </w:r>
      <w:r w:rsidR="001D000E" w:rsidRPr="00D42411">
        <w:t> :</w:t>
      </w:r>
    </w:p>
    <w:p w14:paraId="763C7EC3" w14:textId="3BC45974" w:rsidR="00103243" w:rsidRPr="00D42411" w:rsidRDefault="00405FE1" w:rsidP="00405FE1">
      <w:r w:rsidRPr="00D42411">
        <w:t>L</w:t>
      </w:r>
      <w:r w:rsidR="00013C4A" w:rsidRPr="00D42411">
        <w:t>’implantation du</w:t>
      </w:r>
      <w:r w:rsidR="00103243" w:rsidRPr="00D42411">
        <w:t xml:space="preserve"> lieu de travail impacte fortement</w:t>
      </w:r>
      <w:r w:rsidR="00013C4A" w:rsidRPr="00D42411">
        <w:t xml:space="preserve"> </w:t>
      </w:r>
      <w:r w:rsidR="00103243" w:rsidRPr="00D42411">
        <w:t>la qualité de vie à la fois professionnelle et privée des agents</w:t>
      </w:r>
      <w:r w:rsidR="00013C4A" w:rsidRPr="00D42411">
        <w:t>.</w:t>
      </w:r>
      <w:r w:rsidR="00103243" w:rsidRPr="00D42411">
        <w:t xml:space="preserve"> Elle constitue également un facteur important d’attractivité des entreprises. </w:t>
      </w:r>
    </w:p>
    <w:p w14:paraId="13742DB5" w14:textId="560DC68E" w:rsidR="00103243" w:rsidRPr="00D42411" w:rsidRDefault="00103243" w:rsidP="00103243">
      <w:r w:rsidRPr="00D42411">
        <w:t>Afin de favoriser le bien-être des agents</w:t>
      </w:r>
      <w:r w:rsidR="00794FD7" w:rsidRPr="00D42411">
        <w:t>,</w:t>
      </w:r>
      <w:r w:rsidRPr="00D42411">
        <w:t xml:space="preserve"> de renforcer l’attrait pour les métiers proposés</w:t>
      </w:r>
      <w:r w:rsidR="00794FD7" w:rsidRPr="00D42411">
        <w:t xml:space="preserve"> et le développement des parcours de carrière</w:t>
      </w:r>
      <w:r w:rsidRPr="00D42411">
        <w:t xml:space="preserve">, le site du futur PCC devra </w:t>
      </w:r>
      <w:r w:rsidR="00C700C1" w:rsidRPr="00D42411">
        <w:t>de préférence</w:t>
      </w:r>
      <w:r w:rsidR="00013C4A" w:rsidRPr="00D42411">
        <w:t xml:space="preserve"> </w:t>
      </w:r>
      <w:r w:rsidRPr="00D42411">
        <w:t>présenter les caractéristiques suivantes :</w:t>
      </w:r>
    </w:p>
    <w:p w14:paraId="7F60C70B" w14:textId="219AD4D1" w:rsidR="00405FE1" w:rsidRPr="00D42411" w:rsidRDefault="00013C4A" w:rsidP="001D000E">
      <w:pPr>
        <w:pStyle w:val="Puce2"/>
      </w:pPr>
      <w:r w:rsidRPr="00D42411">
        <w:t xml:space="preserve">Une </w:t>
      </w:r>
      <w:r w:rsidR="00405FE1" w:rsidRPr="00D42411">
        <w:t xml:space="preserve">implantation dans un secteur permettant une desserte aisée et multimodale </w:t>
      </w:r>
      <w:r w:rsidR="00103243" w:rsidRPr="00D42411">
        <w:t>du PCC</w:t>
      </w:r>
      <w:r w:rsidR="00405FE1" w:rsidRPr="00D42411">
        <w:t>, par exemple par la présence :</w:t>
      </w:r>
    </w:p>
    <w:p w14:paraId="112A76F5" w14:textId="308ABAF1" w:rsidR="00405FE1" w:rsidRPr="00D42411" w:rsidRDefault="00405FE1" w:rsidP="001D000E">
      <w:pPr>
        <w:pStyle w:val="Puce3"/>
      </w:pPr>
      <w:r w:rsidRPr="00D42411">
        <w:t>D’une offre variée de transports en commun ;</w:t>
      </w:r>
    </w:p>
    <w:p w14:paraId="7B8E9196" w14:textId="77777777" w:rsidR="00405FE1" w:rsidRPr="00D42411" w:rsidRDefault="00405FE1" w:rsidP="001D000E">
      <w:pPr>
        <w:pStyle w:val="Puce3"/>
      </w:pPr>
      <w:r w:rsidRPr="00D42411">
        <w:t>D’axes de mobilité douce ;</w:t>
      </w:r>
    </w:p>
    <w:p w14:paraId="00D06ADB" w14:textId="4B4ED3BC" w:rsidR="00405FE1" w:rsidRPr="00D42411" w:rsidRDefault="00405FE1" w:rsidP="00C37E49">
      <w:pPr>
        <w:pStyle w:val="Puce3"/>
      </w:pPr>
      <w:r w:rsidRPr="00D42411">
        <w:t>De grands axes de transport routier</w:t>
      </w:r>
      <w:r w:rsidR="001D000E" w:rsidRPr="00D42411">
        <w:t>…</w:t>
      </w:r>
    </w:p>
    <w:p w14:paraId="3CBFBF75" w14:textId="0126A9B6" w:rsidR="00405FE1" w:rsidRPr="00D42411" w:rsidRDefault="00EB6B01" w:rsidP="001D000E">
      <w:pPr>
        <w:pStyle w:val="Puce2"/>
      </w:pPr>
      <w:r w:rsidRPr="00D42411">
        <w:t>Un secteur avec une</w:t>
      </w:r>
      <w:r w:rsidR="00405FE1" w:rsidRPr="00D42411">
        <w:t xml:space="preserve"> offre </w:t>
      </w:r>
      <w:r w:rsidRPr="00D42411">
        <w:t xml:space="preserve">dense et variée </w:t>
      </w:r>
      <w:r w:rsidR="00405FE1" w:rsidRPr="00D42411">
        <w:t>de logements</w:t>
      </w:r>
      <w:r w:rsidRPr="00D42411">
        <w:t xml:space="preserve"> et d’emplois facilitant l’installation des agents et de leurs familles le cas échéant ;</w:t>
      </w:r>
    </w:p>
    <w:p w14:paraId="3A651C78" w14:textId="028EF3D1" w:rsidR="00405FE1" w:rsidRPr="00D42411" w:rsidRDefault="00EB6B01" w:rsidP="001D000E">
      <w:pPr>
        <w:pStyle w:val="Puce2"/>
      </w:pPr>
      <w:r w:rsidRPr="00D42411">
        <w:t>La présence d’é</w:t>
      </w:r>
      <w:r w:rsidR="00405FE1" w:rsidRPr="00D42411">
        <w:t>quipements et services à proximité (écoles, commerces, loisirs…)</w:t>
      </w:r>
      <w:r w:rsidRPr="00D42411">
        <w:t>.</w:t>
      </w:r>
    </w:p>
    <w:p w14:paraId="4DE18793" w14:textId="77777777" w:rsidR="00617AE1" w:rsidRPr="00D42411" w:rsidRDefault="00617AE1" w:rsidP="00617AE1">
      <w:pPr>
        <w:pStyle w:val="Puce1"/>
      </w:pPr>
      <w:r w:rsidRPr="00D42411">
        <w:t xml:space="preserve">Garantir le fonctionnement opérationnel du PCC : </w:t>
      </w:r>
    </w:p>
    <w:p w14:paraId="601B0424" w14:textId="77777777" w:rsidR="00617AE1" w:rsidRPr="00D42411" w:rsidRDefault="00617AE1" w:rsidP="00617AE1">
      <w:r w:rsidRPr="00D42411">
        <w:t>Pour assurer l‘opérationnalité du PCC :</w:t>
      </w:r>
    </w:p>
    <w:p w14:paraId="077ACEF2" w14:textId="687EBF14" w:rsidR="00617AE1" w:rsidRPr="00D42411" w:rsidRDefault="00617AE1" w:rsidP="00617AE1">
      <w:pPr>
        <w:pStyle w:val="Puce2"/>
      </w:pPr>
      <w:r w:rsidRPr="00D42411">
        <w:t>Le site devra présenter une accessibilité aisée pour les véhicules</w:t>
      </w:r>
      <w:r w:rsidR="00010855" w:rsidRPr="00D42411">
        <w:t xml:space="preserve"> particuliers mais aussi</w:t>
      </w:r>
      <w:r w:rsidRPr="00D42411">
        <w:t xml:space="preserve"> de livraison</w:t>
      </w:r>
      <w:r w:rsidR="00794FD7" w:rsidRPr="00D42411">
        <w:t xml:space="preserve"> et logistique (déchets, matériel…)</w:t>
      </w:r>
      <w:r w:rsidRPr="00D42411">
        <w:t> ;</w:t>
      </w:r>
    </w:p>
    <w:p w14:paraId="1485559D" w14:textId="6BB63919" w:rsidR="00794FD7" w:rsidRPr="00D42411" w:rsidRDefault="00794FD7" w:rsidP="00617AE1">
      <w:pPr>
        <w:pStyle w:val="Puce2"/>
      </w:pPr>
      <w:r w:rsidRPr="00D42411">
        <w:t>Un cheminement aisé et court sera mis en place depuis les espaces de stationnements vers le bâtiment ;</w:t>
      </w:r>
    </w:p>
    <w:p w14:paraId="0D61C2AE" w14:textId="1AD9AB7C" w:rsidR="00617AE1" w:rsidRPr="00D42411" w:rsidRDefault="00F06FDE" w:rsidP="00617AE1">
      <w:pPr>
        <w:pStyle w:val="Puce2"/>
      </w:pPr>
      <w:r w:rsidRPr="00D42411">
        <w:t>Le bâtiment</w:t>
      </w:r>
      <w:r w:rsidR="00617AE1" w:rsidRPr="00D42411">
        <w:t xml:space="preserve"> sera impérativement situé hors zone inondable et au-dessus du niveau des Plus Hautes Eaux Connues (PHEC</w:t>
      </w:r>
      <w:r w:rsidR="00E3448B" w:rsidRPr="00D42411">
        <w:t>) ;</w:t>
      </w:r>
    </w:p>
    <w:p w14:paraId="40E990EC" w14:textId="32B394C6" w:rsidR="00E3448B" w:rsidRPr="00D42411" w:rsidRDefault="00E3448B" w:rsidP="00617AE1">
      <w:pPr>
        <w:pStyle w:val="Puce2"/>
      </w:pPr>
      <w:r w:rsidRPr="00D42411">
        <w:t>La continuité d’activité des PCC devra être garantie dans tous les cas de figure, notamment en cas d’inaccessibilité du site. Elle pourra être assurée par un repli vers un autre PCC.</w:t>
      </w:r>
    </w:p>
    <w:p w14:paraId="46C3A52D" w14:textId="1B1B7252" w:rsidR="00EB6B01" w:rsidRPr="00D42411" w:rsidRDefault="00EB6B01" w:rsidP="001D000E">
      <w:pPr>
        <w:pStyle w:val="Puce1"/>
      </w:pPr>
      <w:r w:rsidRPr="00D42411">
        <w:t>Optimiser l’utilisation du foncier</w:t>
      </w:r>
      <w:r w:rsidR="001D000E" w:rsidRPr="00D42411">
        <w:t> :</w:t>
      </w:r>
    </w:p>
    <w:p w14:paraId="382627F8" w14:textId="3DB4FC91" w:rsidR="00EB6B01" w:rsidRPr="00D42411" w:rsidRDefault="00EB6B01" w:rsidP="00EB6B01">
      <w:r w:rsidRPr="00D42411">
        <w:t xml:space="preserve">Afin de mutualiser les moyens au sein de VNF, le futur PCC sera </w:t>
      </w:r>
      <w:r w:rsidR="0094720B" w:rsidRPr="00D42411">
        <w:t xml:space="preserve">de préférence </w:t>
      </w:r>
      <w:r w:rsidRPr="00D42411">
        <w:t xml:space="preserve">implanté sur un site partagé avec d’autres activités de l’opérateur. </w:t>
      </w:r>
      <w:r w:rsidR="00716CB0" w:rsidRPr="00D42411">
        <w:t>Cela permettra notamment de mutualiser :</w:t>
      </w:r>
    </w:p>
    <w:p w14:paraId="77A715E1" w14:textId="67A7DA17" w:rsidR="00716CB0" w:rsidRPr="00D42411" w:rsidRDefault="00716CB0" w:rsidP="001D000E">
      <w:pPr>
        <w:pStyle w:val="Puce2"/>
      </w:pPr>
      <w:r w:rsidRPr="00D42411">
        <w:t>La sécurisation du site ;</w:t>
      </w:r>
    </w:p>
    <w:p w14:paraId="05D3A53D" w14:textId="1905E7E8" w:rsidR="00716CB0" w:rsidRPr="00D42411" w:rsidRDefault="00716CB0" w:rsidP="001D000E">
      <w:pPr>
        <w:pStyle w:val="Puce2"/>
      </w:pPr>
      <w:r w:rsidRPr="00D42411">
        <w:t>Les locaux techniques ;</w:t>
      </w:r>
    </w:p>
    <w:p w14:paraId="03170A23" w14:textId="05BAC9A0" w:rsidR="00716CB0" w:rsidRPr="00D42411" w:rsidRDefault="00716CB0" w:rsidP="001D000E">
      <w:pPr>
        <w:pStyle w:val="Puce2"/>
      </w:pPr>
      <w:r w:rsidRPr="00D42411">
        <w:t>Les fonctions d’accueil ;</w:t>
      </w:r>
    </w:p>
    <w:p w14:paraId="69D5B7EB" w14:textId="3B5ED01E" w:rsidR="00716CB0" w:rsidRPr="00D42411" w:rsidRDefault="00716CB0" w:rsidP="001D000E">
      <w:pPr>
        <w:pStyle w:val="Puce2"/>
      </w:pPr>
      <w:r w:rsidRPr="00D42411">
        <w:t>Certains locaux communs (</w:t>
      </w:r>
      <w:r w:rsidR="00D5395E" w:rsidRPr="00D42411">
        <w:t>espace de détente et restauration</w:t>
      </w:r>
      <w:r w:rsidRPr="00D42411">
        <w:t xml:space="preserve">, </w:t>
      </w:r>
      <w:r w:rsidR="00E6220E" w:rsidRPr="00D42411">
        <w:t>douches</w:t>
      </w:r>
      <w:r w:rsidRPr="00D42411">
        <w:t>…) ou tertiaires (salle de réunion, salle de formation…).</w:t>
      </w:r>
    </w:p>
    <w:p w14:paraId="6C489F54" w14:textId="66FEF570" w:rsidR="001C086F" w:rsidRPr="00D42411" w:rsidRDefault="001C086F" w:rsidP="001C086F">
      <w:r w:rsidRPr="00D42411">
        <w:t xml:space="preserve">Les prescriptions en cas de mutualisation du site et ou du bâtiment avec d’autres entités VNF sont indiquées </w:t>
      </w:r>
      <w:r w:rsidR="00716CB0" w:rsidRPr="00D42411">
        <w:t xml:space="preserve">dans le reste du document </w:t>
      </w:r>
      <w:r w:rsidRPr="00D42411">
        <w:t xml:space="preserve">par des encadrés bleus </w:t>
      </w:r>
      <w:r w:rsidR="00C65C36" w:rsidRPr="00D42411">
        <w:t>de ce type :</w:t>
      </w:r>
    </w:p>
    <w:p w14:paraId="39153E72" w14:textId="09F66EB3" w:rsidR="001C086F" w:rsidRPr="00D42411" w:rsidRDefault="001C086F" w:rsidP="001C086F">
      <w:pPr>
        <w:pStyle w:val="Encadr"/>
      </w:pPr>
      <w:r w:rsidRPr="00D42411">
        <w:rPr>
          <w:u w:val="single"/>
        </w:rPr>
        <w:t>Mutualisation avec d’autres entités VNF :</w:t>
      </w:r>
      <w:r w:rsidRPr="00D42411">
        <w:t xml:space="preserve"> Prescription(s).</w:t>
      </w:r>
    </w:p>
    <w:p w14:paraId="7958FAC4" w14:textId="1CCA26BD" w:rsidR="001C086F" w:rsidRPr="00D42411" w:rsidRDefault="001C086F" w:rsidP="001C086F"/>
    <w:p w14:paraId="123CD856" w14:textId="31BBDEF8" w:rsidR="004476E7" w:rsidRPr="00D42411" w:rsidRDefault="004476E7" w:rsidP="001C086F">
      <w:r w:rsidRPr="00D42411">
        <w:t xml:space="preserve">Dans les cas particuliers des PCC secondaire et provisoires, </w:t>
      </w:r>
      <w:r w:rsidR="00F31649" w:rsidRPr="00D42411">
        <w:t xml:space="preserve">une </w:t>
      </w:r>
      <w:r w:rsidRPr="00D42411">
        <w:t>implantation au sein d</w:t>
      </w:r>
      <w:r w:rsidR="00FA79F1" w:rsidRPr="00D42411">
        <w:t>e bâtiments</w:t>
      </w:r>
      <w:r w:rsidRPr="00D42411">
        <w:t xml:space="preserve"> existants</w:t>
      </w:r>
      <w:r w:rsidR="00FA79F1" w:rsidRPr="00D42411">
        <w:t xml:space="preserve"> restructurés</w:t>
      </w:r>
      <w:r w:rsidR="00695572" w:rsidRPr="00D42411">
        <w:t xml:space="preserve"> (travaux légers</w:t>
      </w:r>
      <w:r w:rsidR="00E3448B" w:rsidRPr="00D42411">
        <w:t xml:space="preserve"> uniquement</w:t>
      </w:r>
      <w:r w:rsidR="00695572" w:rsidRPr="00D42411">
        <w:t>)</w:t>
      </w:r>
      <w:r w:rsidR="00FA79F1" w:rsidRPr="00D42411">
        <w:t xml:space="preserve"> </w:t>
      </w:r>
      <w:r w:rsidRPr="00D42411">
        <w:t xml:space="preserve">sera </w:t>
      </w:r>
      <w:r w:rsidR="00695572" w:rsidRPr="00D42411">
        <w:t>obligatoire</w:t>
      </w:r>
      <w:r w:rsidR="00FA79F1" w:rsidRPr="00D42411">
        <w:t>.</w:t>
      </w:r>
      <w:r w:rsidR="00695572" w:rsidRPr="00D42411">
        <w:t xml:space="preserve"> Une solution de bâtiments modulaires pourra éventuellement être proposée.</w:t>
      </w:r>
    </w:p>
    <w:p w14:paraId="7BB0753F" w14:textId="42F17B19" w:rsidR="004D0C48" w:rsidRPr="00D42411" w:rsidRDefault="00642AA4" w:rsidP="006A3AB8">
      <w:pPr>
        <w:pStyle w:val="Titre1"/>
      </w:pPr>
      <w:bookmarkStart w:id="14" w:name="_Toc123913171"/>
      <w:r w:rsidRPr="00D42411">
        <w:t>P</w:t>
      </w:r>
      <w:r w:rsidR="006A3AB8" w:rsidRPr="00D42411">
        <w:t xml:space="preserve">rogramme </w:t>
      </w:r>
      <w:r w:rsidR="000E3ABA" w:rsidRPr="00D42411">
        <w:t>fonctionnel</w:t>
      </w:r>
      <w:bookmarkEnd w:id="14"/>
    </w:p>
    <w:p w14:paraId="7F016608" w14:textId="77777777" w:rsidR="009024B7" w:rsidRPr="00D42411" w:rsidRDefault="009024B7" w:rsidP="009024B7">
      <w:pPr>
        <w:pStyle w:val="Titre2"/>
      </w:pPr>
      <w:bookmarkStart w:id="15" w:name="_Toc123913172"/>
      <w:r w:rsidRPr="00D42411">
        <w:t>Préambule</w:t>
      </w:r>
      <w:bookmarkEnd w:id="15"/>
    </w:p>
    <w:p w14:paraId="374CC34E" w14:textId="268B2717" w:rsidR="00E05A8B" w:rsidRPr="00D42411" w:rsidRDefault="00E05A8B" w:rsidP="009024B7">
      <w:pPr>
        <w:pStyle w:val="Puce1"/>
      </w:pPr>
      <w:r w:rsidRPr="00D42411">
        <w:t>Les schémas du document ont vocation à illustrer les liens fonctionnels entre les différentes entités constituant les PCC. Il ne s’agit pas de plans, mais de représentations schématiques. Le fonctionnement des entités est détaillé plus amplement dans les chapitres suivants.</w:t>
      </w:r>
    </w:p>
    <w:p w14:paraId="1C38F751" w14:textId="7F2E161B" w:rsidR="009024B7" w:rsidRPr="00D42411" w:rsidRDefault="009024B7" w:rsidP="009024B7">
      <w:pPr>
        <w:pStyle w:val="Puce1"/>
      </w:pPr>
      <w:r w:rsidRPr="00D42411">
        <w:t>Dans le cadre du programme fonctionnel :</w:t>
      </w:r>
    </w:p>
    <w:p w14:paraId="7A1DF519" w14:textId="6E77594D" w:rsidR="009024B7" w:rsidRPr="00D42411" w:rsidRDefault="009024B7" w:rsidP="009024B7">
      <w:pPr>
        <w:pStyle w:val="Puce2"/>
      </w:pPr>
      <w:r w:rsidRPr="00D42411">
        <w:t xml:space="preserve">Le terme </w:t>
      </w:r>
      <w:r w:rsidRPr="00D42411">
        <w:rPr>
          <w:b/>
        </w:rPr>
        <w:t>Zone</w:t>
      </w:r>
      <w:r w:rsidRPr="00D42411">
        <w:t xml:space="preserve"> désigne les ensembles fonctionnels constituant le PCC</w:t>
      </w:r>
      <w:r w:rsidR="00F06FDE" w:rsidRPr="00D42411">
        <w:t> ;</w:t>
      </w:r>
    </w:p>
    <w:p w14:paraId="436770FA" w14:textId="4995408C" w:rsidR="009024B7" w:rsidRPr="00D42411" w:rsidRDefault="009024B7" w:rsidP="009024B7">
      <w:pPr>
        <w:pStyle w:val="Puce2"/>
      </w:pPr>
      <w:r w:rsidRPr="00D42411">
        <w:t xml:space="preserve">Le terme </w:t>
      </w:r>
      <w:r w:rsidRPr="00D42411">
        <w:rPr>
          <w:b/>
        </w:rPr>
        <w:t>Entité</w:t>
      </w:r>
      <w:r w:rsidRPr="00D42411">
        <w:t xml:space="preserve"> désigne les autres entités VNF pouvant être implantées dans le bâtiment hébergeant le PCC, avec ou sans lien avec les activités de ce dernier. Il peut s’agir de fonction de commandement (UTI…) ou opérationnelles (maintenance, entretien…).</w:t>
      </w:r>
    </w:p>
    <w:p w14:paraId="7DDA246E" w14:textId="11D6E6E3" w:rsidR="009024B7" w:rsidRPr="00D42411" w:rsidRDefault="009024B7" w:rsidP="009024B7"/>
    <w:p w14:paraId="0CC7C5A3" w14:textId="43576D4F" w:rsidR="007C5221" w:rsidRPr="00D42411" w:rsidRDefault="001C79D9" w:rsidP="00060F47">
      <w:pPr>
        <w:pStyle w:val="Titre2"/>
      </w:pPr>
      <w:bookmarkStart w:id="16" w:name="_Toc123913173"/>
      <w:r w:rsidRPr="00D42411">
        <w:t>Poste de Commandes Centralisées</w:t>
      </w:r>
      <w:bookmarkEnd w:id="16"/>
    </w:p>
    <w:p w14:paraId="51444AB4" w14:textId="093A455A" w:rsidR="00060F47" w:rsidRPr="00D42411" w:rsidRDefault="00060F47" w:rsidP="00060F47">
      <w:pPr>
        <w:pStyle w:val="Titre3"/>
      </w:pPr>
      <w:bookmarkStart w:id="17" w:name="_Toc123913174"/>
      <w:r w:rsidRPr="00D42411">
        <w:t>O</w:t>
      </w:r>
      <w:r w:rsidR="000432CD" w:rsidRPr="00D42411">
        <w:t>rganisation</w:t>
      </w:r>
      <w:r w:rsidR="001C79D9" w:rsidRPr="00D42411">
        <w:t xml:space="preserve"> générale</w:t>
      </w:r>
      <w:bookmarkEnd w:id="17"/>
    </w:p>
    <w:p w14:paraId="75276A7E" w14:textId="1734F845" w:rsidR="000432CD" w:rsidRPr="00D42411" w:rsidRDefault="000432CD" w:rsidP="000432CD">
      <w:r w:rsidRPr="00D42411">
        <w:t>Le Poste de Commandes Centralisées comprend cinq zones :</w:t>
      </w:r>
    </w:p>
    <w:p w14:paraId="66252191" w14:textId="2B3D6C54" w:rsidR="000432CD" w:rsidRPr="00D42411" w:rsidRDefault="000432CD" w:rsidP="000432CD">
      <w:pPr>
        <w:pStyle w:val="Puce1"/>
      </w:pPr>
      <w:r w:rsidRPr="00D42411">
        <w:t xml:space="preserve">La zone 1 </w:t>
      </w:r>
      <w:r w:rsidRPr="00D42411">
        <w:rPr>
          <w:b/>
        </w:rPr>
        <w:t>Cœur de PCC</w:t>
      </w:r>
      <w:r w:rsidRPr="00D42411">
        <w:t>, qui regroupe les locaux opérationnels de l’entité ;</w:t>
      </w:r>
    </w:p>
    <w:p w14:paraId="6E719CC4" w14:textId="5CEF5021" w:rsidR="000432CD" w:rsidRPr="00D42411" w:rsidRDefault="000432CD" w:rsidP="000432CD">
      <w:pPr>
        <w:pStyle w:val="Puce1"/>
      </w:pPr>
      <w:r w:rsidRPr="00D42411">
        <w:t xml:space="preserve">La zone 2 </w:t>
      </w:r>
      <w:r w:rsidRPr="00D42411">
        <w:rPr>
          <w:b/>
        </w:rPr>
        <w:t>Administration</w:t>
      </w:r>
      <w:r w:rsidRPr="00D42411">
        <w:t>, abritant les fonctions de commandement ;</w:t>
      </w:r>
    </w:p>
    <w:p w14:paraId="63E1FCF2" w14:textId="0336C903" w:rsidR="000432CD" w:rsidRPr="00D42411" w:rsidRDefault="000432CD" w:rsidP="000432CD">
      <w:pPr>
        <w:pStyle w:val="Puce1"/>
      </w:pPr>
      <w:r w:rsidRPr="00D42411">
        <w:t xml:space="preserve">La zone 3 </w:t>
      </w:r>
      <w:r w:rsidRPr="00D42411">
        <w:rPr>
          <w:b/>
        </w:rPr>
        <w:t>Communs et support</w:t>
      </w:r>
      <w:r w:rsidR="002E271C">
        <w:rPr>
          <w:b/>
        </w:rPr>
        <w:t>s</w:t>
      </w:r>
      <w:r w:rsidRPr="00D42411">
        <w:t>, offrant les espaces garants de la qualité de vie au sein des locaux ;</w:t>
      </w:r>
    </w:p>
    <w:p w14:paraId="6670C498" w14:textId="7CFC5DE1" w:rsidR="000432CD" w:rsidRPr="00D42411" w:rsidRDefault="000432CD" w:rsidP="000432CD">
      <w:pPr>
        <w:pStyle w:val="Puce1"/>
      </w:pPr>
      <w:r w:rsidRPr="00D42411">
        <w:t xml:space="preserve">La zone 4 </w:t>
      </w:r>
      <w:r w:rsidRPr="00D42411">
        <w:rPr>
          <w:b/>
        </w:rPr>
        <w:t>Espaces extérieurs</w:t>
      </w:r>
      <w:r w:rsidRPr="00D42411">
        <w:t>, comprenant à la fois les espaces logistiques et les espaces d’agrément ;</w:t>
      </w:r>
    </w:p>
    <w:p w14:paraId="78AA8090" w14:textId="1387EBF0" w:rsidR="000432CD" w:rsidRPr="00D42411" w:rsidRDefault="000432CD" w:rsidP="000432CD">
      <w:pPr>
        <w:pStyle w:val="Puce1"/>
      </w:pPr>
      <w:r w:rsidRPr="00D42411">
        <w:t xml:space="preserve">La zone 5 </w:t>
      </w:r>
      <w:r w:rsidRPr="00D42411">
        <w:rPr>
          <w:b/>
          <w:bCs/>
        </w:rPr>
        <w:t>Locaux techniques</w:t>
      </w:r>
      <w:r w:rsidRPr="00D42411">
        <w:t>, composée des locaux assurant le fonctionnement technique du bâtiment</w:t>
      </w:r>
      <w:r w:rsidR="00314F27" w:rsidRPr="00D42411">
        <w:t xml:space="preserve"> (hors local technique informatique)</w:t>
      </w:r>
      <w:r w:rsidRPr="00D42411">
        <w:t>.</w:t>
      </w:r>
    </w:p>
    <w:p w14:paraId="78209E32" w14:textId="77777777" w:rsidR="003F19A3" w:rsidRPr="00D42411" w:rsidRDefault="003F19A3" w:rsidP="00014603">
      <w:r w:rsidRPr="00D42411">
        <w:t>Dans la mesure du possible, ces cinq zones constituent chacune une unité de lieu</w:t>
      </w:r>
      <w:r w:rsidR="005C3FDC" w:rsidRPr="00D42411">
        <w:t>, afin de garantir le bon déroulement des activités.</w:t>
      </w:r>
      <w:r w:rsidRPr="00D42411">
        <w:t xml:space="preserve"> </w:t>
      </w:r>
    </w:p>
    <w:p w14:paraId="3C2EF5DB" w14:textId="0600FB64" w:rsidR="003F19A3" w:rsidRPr="00D42411" w:rsidRDefault="003F19A3" w:rsidP="003F19A3">
      <w:pPr>
        <w:pStyle w:val="Encadr"/>
      </w:pPr>
      <w:r w:rsidRPr="00D42411">
        <w:rPr>
          <w:u w:val="single"/>
        </w:rPr>
        <w:t>Mutualisation avec d’autres entités VNF :</w:t>
      </w:r>
      <w:r w:rsidRPr="00D42411">
        <w:t xml:space="preserve"> Dans le cas d’une implantation au sein d’un bâtiment abritant d’autres entités VNF, les zones du PCC présenteront idéalement une implantation homogène.</w:t>
      </w:r>
    </w:p>
    <w:p w14:paraId="066E6A0C" w14:textId="77777777" w:rsidR="00014603" w:rsidRPr="00D42411" w:rsidRDefault="00014603" w:rsidP="001C79D9"/>
    <w:p w14:paraId="7AB0E477" w14:textId="30E50633" w:rsidR="001C79D9" w:rsidRPr="00D42411" w:rsidRDefault="005C3FDC" w:rsidP="001C79D9">
      <w:r w:rsidRPr="00D42411">
        <w:t>Le PCC</w:t>
      </w:r>
      <w:r w:rsidR="001C79D9" w:rsidRPr="00D42411">
        <w:t xml:space="preserve"> est </w:t>
      </w:r>
      <w:r w:rsidR="0000443B" w:rsidRPr="00D42411">
        <w:t>réservé :</w:t>
      </w:r>
    </w:p>
    <w:p w14:paraId="40617D17" w14:textId="2442B7FE" w:rsidR="001C79D9" w:rsidRPr="00D42411" w:rsidRDefault="001C79D9" w:rsidP="00B035C8">
      <w:pPr>
        <w:pStyle w:val="Puce1"/>
      </w:pPr>
      <w:r w:rsidRPr="00D42411">
        <w:t>Aux opérateurs d’exploitation du PCC et à leur commandement direct (chef</w:t>
      </w:r>
      <w:r w:rsidRPr="00D42411">
        <w:rPr>
          <w:rFonts w:cstheme="minorHAnsi"/>
        </w:rPr>
        <w:t>·</w:t>
      </w:r>
      <w:r w:rsidRPr="00D42411">
        <w:t>fe de PCC et adjoint</w:t>
      </w:r>
      <w:r w:rsidRPr="00D42411">
        <w:rPr>
          <w:rFonts w:cstheme="minorHAnsi"/>
        </w:rPr>
        <w:t>·</w:t>
      </w:r>
      <w:r w:rsidRPr="00D42411">
        <w:t>e) ;</w:t>
      </w:r>
    </w:p>
    <w:p w14:paraId="232A29C7" w14:textId="2B52B486" w:rsidR="00B035C8" w:rsidRPr="00D42411" w:rsidRDefault="00B035C8" w:rsidP="00B035C8">
      <w:pPr>
        <w:pStyle w:val="Puce1"/>
      </w:pPr>
      <w:r w:rsidRPr="00D42411">
        <w:t xml:space="preserve">Le cas échéant, aux </w:t>
      </w:r>
      <w:r w:rsidR="0094720B" w:rsidRPr="00D42411">
        <w:t xml:space="preserve">personnes </w:t>
      </w:r>
      <w:r w:rsidRPr="00D42411">
        <w:t>suivant</w:t>
      </w:r>
      <w:r w:rsidR="0094720B" w:rsidRPr="00D42411">
        <w:t>e</w:t>
      </w:r>
      <w:r w:rsidRPr="00D42411">
        <w:t>s accompagné</w:t>
      </w:r>
      <w:r w:rsidR="0094720B" w:rsidRPr="00D42411">
        <w:t>e</w:t>
      </w:r>
      <w:r w:rsidRPr="00D42411">
        <w:t>s :</w:t>
      </w:r>
    </w:p>
    <w:p w14:paraId="1DB5536A" w14:textId="4CF30C42" w:rsidR="001C79D9" w:rsidRPr="00D42411" w:rsidRDefault="001C79D9" w:rsidP="00B035C8">
      <w:pPr>
        <w:pStyle w:val="Puce2"/>
      </w:pPr>
      <w:r w:rsidRPr="00D42411">
        <w:t xml:space="preserve">Aux prestataires techniques </w:t>
      </w:r>
      <w:r w:rsidR="00B035C8" w:rsidRPr="00D42411">
        <w:t>accompagnés</w:t>
      </w:r>
      <w:r w:rsidRPr="00D42411">
        <w:t> ;</w:t>
      </w:r>
    </w:p>
    <w:p w14:paraId="174BCF17" w14:textId="74BA47C5" w:rsidR="001C79D9" w:rsidRPr="00D42411" w:rsidRDefault="001C79D9" w:rsidP="00B035C8">
      <w:pPr>
        <w:pStyle w:val="Puce2"/>
      </w:pPr>
      <w:r w:rsidRPr="00D42411">
        <w:t>A</w:t>
      </w:r>
      <w:r w:rsidR="00B035C8" w:rsidRPr="00D42411">
        <w:t>ux</w:t>
      </w:r>
      <w:r w:rsidRPr="00D42411">
        <w:t xml:space="preserve"> collaborateurs internes ou externes accompagnés</w:t>
      </w:r>
      <w:r w:rsidR="007E3BCD" w:rsidRPr="00D42411">
        <w:t xml:space="preserve"> (pas de classement ERP)</w:t>
      </w:r>
      <w:r w:rsidRPr="00D42411">
        <w:t>.</w:t>
      </w:r>
    </w:p>
    <w:p w14:paraId="59F41BDF" w14:textId="32ACD357" w:rsidR="007C5221" w:rsidRPr="00D42411" w:rsidRDefault="007C5221" w:rsidP="00060F47">
      <w:pPr>
        <w:pStyle w:val="Titre3"/>
      </w:pPr>
      <w:bookmarkStart w:id="18" w:name="_Toc123913175"/>
      <w:r w:rsidRPr="00D42411">
        <w:t>Schéma fonctionnel</w:t>
      </w:r>
      <w:bookmarkEnd w:id="18"/>
    </w:p>
    <w:p w14:paraId="1530B0CE" w14:textId="6938816D" w:rsidR="00E36A7E" w:rsidRPr="00D42411" w:rsidRDefault="00F94264" w:rsidP="00E36A7E">
      <w:r>
        <w:rPr>
          <w:noProof/>
        </w:rPr>
        <w:drawing>
          <wp:inline distT="0" distB="0" distL="0" distR="0" wp14:anchorId="52642331" wp14:editId="44BA0A77">
            <wp:extent cx="6120000" cy="5409505"/>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000" cy="5409505"/>
                    </a:xfrm>
                    <a:prstGeom prst="rect">
                      <a:avLst/>
                    </a:prstGeom>
                    <a:noFill/>
                  </pic:spPr>
                </pic:pic>
              </a:graphicData>
            </a:graphic>
          </wp:inline>
        </w:drawing>
      </w:r>
    </w:p>
    <w:p w14:paraId="15C8DE6D" w14:textId="77777777" w:rsidR="00D84353" w:rsidRPr="00D42411" w:rsidRDefault="00D84353" w:rsidP="00E36A7E"/>
    <w:p w14:paraId="128F2462" w14:textId="5A530111" w:rsidR="007C5221" w:rsidRPr="00D42411" w:rsidRDefault="00D84353" w:rsidP="00D84353">
      <w:pPr>
        <w:pStyle w:val="Titre3"/>
      </w:pPr>
      <w:bookmarkStart w:id="19" w:name="_Toc123913176"/>
      <w:r w:rsidRPr="00D42411">
        <w:t>Dimensionnement</w:t>
      </w:r>
      <w:bookmarkEnd w:id="19"/>
    </w:p>
    <w:p w14:paraId="3D5CE243" w14:textId="1C8EAFF5" w:rsidR="00D84353" w:rsidRPr="00D42411" w:rsidRDefault="00D84353" w:rsidP="007C5221">
      <w:r w:rsidRPr="00D42411">
        <w:t>Le tableau de surfaces complet se trouve en annexe du programme. Des tableaux de surfaces par zone sont intégrés au chapitre ci-dessous.</w:t>
      </w:r>
    </w:p>
    <w:p w14:paraId="7A9DC7D4" w14:textId="77777777" w:rsidR="00D84353" w:rsidRPr="00D42411" w:rsidRDefault="00D84353" w:rsidP="007C5221"/>
    <w:p w14:paraId="3C99C583" w14:textId="5FEC7250" w:rsidR="00060F47" w:rsidRPr="00D42411" w:rsidRDefault="00060F47" w:rsidP="003C6A11">
      <w:pPr>
        <w:pStyle w:val="Titre2"/>
      </w:pPr>
      <w:bookmarkStart w:id="20" w:name="_Toc123913177"/>
      <w:r w:rsidRPr="00D42411">
        <w:t xml:space="preserve">Description des </w:t>
      </w:r>
      <w:r w:rsidR="006A7ABD" w:rsidRPr="00D42411">
        <w:t>zone</w:t>
      </w:r>
      <w:r w:rsidRPr="00D42411">
        <w:t>s fonctionnelles</w:t>
      </w:r>
      <w:bookmarkEnd w:id="20"/>
    </w:p>
    <w:p w14:paraId="388C4572" w14:textId="34A55A84" w:rsidR="000E3ABA" w:rsidRPr="00D42411" w:rsidRDefault="000E3ABA" w:rsidP="000E3ABA">
      <w:pPr>
        <w:pStyle w:val="Titre3"/>
      </w:pPr>
      <w:bookmarkStart w:id="21" w:name="_Toc123913178"/>
      <w:r w:rsidRPr="00D42411">
        <w:t>Zone 0 : Accueil</w:t>
      </w:r>
      <w:bookmarkEnd w:id="21"/>
    </w:p>
    <w:p w14:paraId="7850EE91" w14:textId="1CD87555" w:rsidR="000E3ABA" w:rsidRPr="00D42411" w:rsidRDefault="000432CD" w:rsidP="000E3ABA">
      <w:pPr>
        <w:pStyle w:val="Titre4"/>
      </w:pPr>
      <w:r w:rsidRPr="00D42411">
        <w:t>Organisation générale</w:t>
      </w:r>
    </w:p>
    <w:p w14:paraId="7CFC8F6B" w14:textId="4F8DC8F9" w:rsidR="00E6063B" w:rsidRPr="00D42411" w:rsidRDefault="005E580B" w:rsidP="005E580B">
      <w:r w:rsidRPr="00D42411">
        <w:t xml:space="preserve">La zone 0 </w:t>
      </w:r>
      <w:r w:rsidRPr="00D42411">
        <w:rPr>
          <w:b/>
        </w:rPr>
        <w:t>Accueil</w:t>
      </w:r>
      <w:r w:rsidRPr="00D42411">
        <w:t xml:space="preserve"> constitue le point d’accès principal au bâtiment abritant le PCC et distribue l’ensemble des autres zones du PCC.</w:t>
      </w:r>
    </w:p>
    <w:p w14:paraId="0356759B" w14:textId="12B2572D" w:rsidR="000432CD" w:rsidRPr="00D42411" w:rsidRDefault="000432CD" w:rsidP="000432CD">
      <w:r w:rsidRPr="00D42411">
        <w:t xml:space="preserve">Elle est accessible à l’ensemble des </w:t>
      </w:r>
      <w:r w:rsidR="0094720B" w:rsidRPr="00D42411">
        <w:t xml:space="preserve">personnes </w:t>
      </w:r>
      <w:r w:rsidRPr="00D42411">
        <w:t xml:space="preserve">pouvant accéder au PCC. </w:t>
      </w:r>
    </w:p>
    <w:p w14:paraId="26EA7AED" w14:textId="05D95DF8" w:rsidR="000432CD" w:rsidRPr="00D42411" w:rsidRDefault="009E3048" w:rsidP="000432CD">
      <w:pPr>
        <w:pStyle w:val="Encadr"/>
      </w:pPr>
      <w:r w:rsidRPr="00D42411">
        <w:rPr>
          <w:u w:val="single"/>
        </w:rPr>
        <w:t>Mutualisation avec</w:t>
      </w:r>
      <w:r w:rsidR="000432CD" w:rsidRPr="00D42411">
        <w:rPr>
          <w:u w:val="single"/>
        </w:rPr>
        <w:t xml:space="preserve"> d’autres entités VNF :</w:t>
      </w:r>
      <w:r w:rsidR="000432CD" w:rsidRPr="00D42411">
        <w:t xml:space="preserve"> </w:t>
      </w:r>
      <w:r w:rsidRPr="00D42411">
        <w:t>En cas de bâtiment commun, l</w:t>
      </w:r>
      <w:r w:rsidR="000432CD" w:rsidRPr="00D42411">
        <w:t>’</w:t>
      </w:r>
      <w:r w:rsidR="000432CD" w:rsidRPr="00D42411">
        <w:rPr>
          <w:b/>
          <w:bCs/>
        </w:rPr>
        <w:t xml:space="preserve">Accueil </w:t>
      </w:r>
      <w:r w:rsidR="000432CD" w:rsidRPr="00D42411">
        <w:t>sera commun à l’ensemble des activités</w:t>
      </w:r>
      <w:r w:rsidRPr="00D42411">
        <w:t xml:space="preserve"> </w:t>
      </w:r>
      <w:r w:rsidR="000432CD" w:rsidRPr="00D42411">
        <w:t>et accueille</w:t>
      </w:r>
      <w:r w:rsidRPr="00D42411">
        <w:t>ra donc également leurs publics</w:t>
      </w:r>
      <w:r w:rsidR="000432CD" w:rsidRPr="00D42411">
        <w:t>.</w:t>
      </w:r>
      <w:r w:rsidR="00716CB0" w:rsidRPr="00D42411">
        <w:t xml:space="preserve"> En cas de présence d’ERP, la gestion des flux devra garantir la sécurité des espaces du PCC, en particulier la zone 1 Cœur du PCC.</w:t>
      </w:r>
    </w:p>
    <w:p w14:paraId="57571B6C" w14:textId="77777777" w:rsidR="009236D4" w:rsidRPr="00D42411" w:rsidRDefault="009236D4" w:rsidP="009236D4"/>
    <w:p w14:paraId="53DD2DCE" w14:textId="1D1C0777" w:rsidR="000E3ABA" w:rsidRPr="00D42411" w:rsidRDefault="000E3ABA" w:rsidP="000E3ABA">
      <w:pPr>
        <w:pStyle w:val="Titre4"/>
      </w:pPr>
      <w:r w:rsidRPr="00D42411">
        <w:t>Schéma fonctionnel</w:t>
      </w:r>
    </w:p>
    <w:p w14:paraId="66B59042" w14:textId="4A9D6B86" w:rsidR="00E6063B" w:rsidRPr="00D42411" w:rsidRDefault="00EE0DD8" w:rsidP="00EE0DD8">
      <w:r w:rsidRPr="00D42411">
        <w:t>Voir schéma fonctionnel de l’</w:t>
      </w:r>
      <w:r w:rsidRPr="00D42411">
        <w:rPr>
          <w:color w:val="00617E" w:themeColor="accent4"/>
        </w:rPr>
        <w:t>Organisation générale</w:t>
      </w:r>
      <w:r w:rsidRPr="00D42411">
        <w:t>.</w:t>
      </w:r>
    </w:p>
    <w:p w14:paraId="1432CC01" w14:textId="77777777" w:rsidR="009236D4" w:rsidRPr="00D42411" w:rsidRDefault="009236D4" w:rsidP="00EE0DD8"/>
    <w:p w14:paraId="67331EDC" w14:textId="7341DC8F" w:rsidR="000E3ABA" w:rsidRPr="00D42411" w:rsidRDefault="000E3ABA" w:rsidP="000E3ABA">
      <w:pPr>
        <w:pStyle w:val="Titre4"/>
      </w:pPr>
      <w:r w:rsidRPr="00D42411">
        <w:t xml:space="preserve">Accès et </w:t>
      </w:r>
      <w:r w:rsidR="006D21CA" w:rsidRPr="00D42411">
        <w:t>localisation</w:t>
      </w:r>
    </w:p>
    <w:p w14:paraId="76CBF591" w14:textId="3074E2E3" w:rsidR="005E580B" w:rsidRPr="00D42411" w:rsidRDefault="005E580B" w:rsidP="005E580B">
      <w:r w:rsidRPr="00D42411">
        <w:t>Selon la configuration des sites, l’</w:t>
      </w:r>
      <w:r w:rsidRPr="00D42411">
        <w:rPr>
          <w:b/>
        </w:rPr>
        <w:t>Accueil</w:t>
      </w:r>
      <w:r w:rsidRPr="00D42411">
        <w:t xml:space="preserve"> est accessible</w:t>
      </w:r>
      <w:r w:rsidR="00B44906" w:rsidRPr="00D42411">
        <w:t xml:space="preserve"> sous contrôle d’accès</w:t>
      </w:r>
      <w:r w:rsidRPr="00D42411">
        <w:t> :</w:t>
      </w:r>
    </w:p>
    <w:p w14:paraId="49364410" w14:textId="33B7824D" w:rsidR="005E580B" w:rsidRPr="00D42411" w:rsidRDefault="005E580B" w:rsidP="00B44906">
      <w:pPr>
        <w:pStyle w:val="Puce1"/>
      </w:pPr>
      <w:r w:rsidRPr="00D42411">
        <w:t>Soit directement depuis l’espace public ;</w:t>
      </w:r>
    </w:p>
    <w:p w14:paraId="03227166" w14:textId="53C54AC1" w:rsidR="00B44906" w:rsidRPr="00D42411" w:rsidRDefault="005E580B" w:rsidP="00386AC5">
      <w:pPr>
        <w:pStyle w:val="Puce1"/>
      </w:pPr>
      <w:r w:rsidRPr="00D42411">
        <w:t>Soit depuis l’intérieur de l’emprise</w:t>
      </w:r>
      <w:r w:rsidR="00B44906" w:rsidRPr="00D42411">
        <w:t xml:space="preserve"> du site, après un premier contrôle d’accès extérieur au niveau de la clôture périmétrique.</w:t>
      </w:r>
    </w:p>
    <w:p w14:paraId="7245C57F" w14:textId="46CC55D9" w:rsidR="009236D4" w:rsidRPr="00D42411" w:rsidRDefault="00B44906" w:rsidP="00B44906">
      <w:r w:rsidRPr="00D42411">
        <w:t>Il est en liaison aisée avec</w:t>
      </w:r>
      <w:r w:rsidR="009F7E1E" w:rsidRPr="00D42411">
        <w:t xml:space="preserve"> les stationnements</w:t>
      </w:r>
      <w:r w:rsidRPr="00D42411">
        <w:t xml:space="preserve"> </w:t>
      </w:r>
      <w:r w:rsidR="009F7E1E" w:rsidRPr="00D42411">
        <w:t xml:space="preserve">et </w:t>
      </w:r>
      <w:r w:rsidRPr="00D42411">
        <w:t>l’ensemble des zones du PCC</w:t>
      </w:r>
      <w:r w:rsidR="002C2889" w:rsidRPr="00D42411">
        <w:t>.</w:t>
      </w:r>
    </w:p>
    <w:p w14:paraId="425D5AF9" w14:textId="77777777" w:rsidR="002C2889" w:rsidRPr="00D42411" w:rsidRDefault="002C2889" w:rsidP="00B44906"/>
    <w:p w14:paraId="643B1B1B" w14:textId="7C50D915" w:rsidR="00B44906" w:rsidRPr="00D42411" w:rsidRDefault="00B44906" w:rsidP="000E3ABA">
      <w:pPr>
        <w:pStyle w:val="Titre4"/>
      </w:pPr>
      <w:r w:rsidRPr="00D42411">
        <w:t>Dimensionnement</w:t>
      </w:r>
    </w:p>
    <w:p w14:paraId="239CAEB1" w14:textId="6B5A5638" w:rsidR="00BA224B" w:rsidRPr="00D42411" w:rsidRDefault="00BA224B" w:rsidP="00BA224B">
      <w:r w:rsidRPr="00D42411">
        <w:t xml:space="preserve">Il est rappelé que le projet de chaque PCC </w:t>
      </w:r>
      <w:r w:rsidRPr="00D42411">
        <w:rPr>
          <w:b/>
        </w:rPr>
        <w:t xml:space="preserve">devra respecter le plafond de SUB imposé par </w:t>
      </w:r>
      <w:r w:rsidR="00AF2518" w:rsidRPr="00D42411">
        <w:rPr>
          <w:b/>
        </w:rPr>
        <w:t>la DIE</w:t>
      </w:r>
      <w:r w:rsidRPr="00D42411">
        <w:t>. Les SUB et SDP indiquées dans les tableaux de dimensionnement sont à titre indicatif. En revanche, les SUN indiquées sont prescrites.</w:t>
      </w:r>
    </w:p>
    <w:tbl>
      <w:tblPr>
        <w:tblW w:w="5000" w:type="pct"/>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top w:w="57" w:type="dxa"/>
          <w:left w:w="70" w:type="dxa"/>
          <w:bottom w:w="57" w:type="dxa"/>
          <w:right w:w="70" w:type="dxa"/>
        </w:tblCellMar>
        <w:tblLook w:val="04A0" w:firstRow="1" w:lastRow="0" w:firstColumn="1" w:lastColumn="0" w:noHBand="0" w:noVBand="1"/>
      </w:tblPr>
      <w:tblGrid>
        <w:gridCol w:w="4104"/>
        <w:gridCol w:w="2690"/>
        <w:gridCol w:w="1032"/>
        <w:gridCol w:w="1802"/>
      </w:tblGrid>
      <w:tr w:rsidR="00C90495" w:rsidRPr="00D42411" w14:paraId="40101EC8" w14:textId="77777777" w:rsidTr="007D6EB4">
        <w:trPr>
          <w:trHeight w:val="20"/>
        </w:trPr>
        <w:tc>
          <w:tcPr>
            <w:tcW w:w="2131" w:type="pct"/>
            <w:shd w:val="clear" w:color="auto" w:fill="auto"/>
            <w:vAlign w:val="center"/>
            <w:hideMark/>
          </w:tcPr>
          <w:p w14:paraId="58139D82" w14:textId="77777777" w:rsidR="00C90495" w:rsidRPr="00D42411" w:rsidRDefault="00C90495" w:rsidP="002A64CE">
            <w:pPr>
              <w:spacing w:after="0"/>
              <w:rPr>
                <w:b/>
              </w:rPr>
            </w:pPr>
            <w:r w:rsidRPr="00D42411">
              <w:rPr>
                <w:b/>
              </w:rPr>
              <w:t>Zone et local</w:t>
            </w:r>
          </w:p>
        </w:tc>
        <w:tc>
          <w:tcPr>
            <w:tcW w:w="1397" w:type="pct"/>
            <w:shd w:val="clear" w:color="auto" w:fill="auto"/>
            <w:vAlign w:val="center"/>
            <w:hideMark/>
          </w:tcPr>
          <w:p w14:paraId="038E59F3" w14:textId="77777777" w:rsidR="00C90495" w:rsidRPr="00D42411" w:rsidRDefault="00C90495" w:rsidP="002A64CE">
            <w:pPr>
              <w:spacing w:after="0"/>
              <w:jc w:val="center"/>
              <w:rPr>
                <w:b/>
              </w:rPr>
            </w:pPr>
            <w:r w:rsidRPr="00D42411">
              <w:rPr>
                <w:b/>
              </w:rPr>
              <w:t>Surface recommandée</w:t>
            </w:r>
          </w:p>
        </w:tc>
        <w:tc>
          <w:tcPr>
            <w:tcW w:w="536" w:type="pct"/>
            <w:shd w:val="clear" w:color="auto" w:fill="auto"/>
            <w:vAlign w:val="center"/>
            <w:hideMark/>
          </w:tcPr>
          <w:p w14:paraId="071D6AF7" w14:textId="77777777" w:rsidR="00C90495" w:rsidRPr="00D42411" w:rsidRDefault="00C90495" w:rsidP="002A64CE">
            <w:pPr>
              <w:spacing w:after="0"/>
              <w:jc w:val="center"/>
              <w:rPr>
                <w:b/>
              </w:rPr>
            </w:pPr>
            <w:r w:rsidRPr="00D42411">
              <w:rPr>
                <w:b/>
              </w:rPr>
              <w:t>Type de surface</w:t>
            </w:r>
          </w:p>
        </w:tc>
        <w:tc>
          <w:tcPr>
            <w:tcW w:w="936" w:type="pct"/>
            <w:shd w:val="clear" w:color="auto" w:fill="auto"/>
            <w:vAlign w:val="center"/>
            <w:hideMark/>
          </w:tcPr>
          <w:p w14:paraId="0E9D353D" w14:textId="77777777" w:rsidR="00C90495" w:rsidRPr="00D42411" w:rsidRDefault="00C90495" w:rsidP="002A64CE">
            <w:pPr>
              <w:spacing w:after="0"/>
              <w:jc w:val="center"/>
              <w:rPr>
                <w:b/>
              </w:rPr>
            </w:pPr>
            <w:r w:rsidRPr="00D42411">
              <w:rPr>
                <w:b/>
              </w:rPr>
              <w:t>Recommandation</w:t>
            </w:r>
          </w:p>
        </w:tc>
      </w:tr>
      <w:tr w:rsidR="00C90495" w:rsidRPr="00D42411" w14:paraId="50E5E63C" w14:textId="77777777" w:rsidTr="007D6EB4">
        <w:trPr>
          <w:trHeight w:val="20"/>
        </w:trPr>
        <w:tc>
          <w:tcPr>
            <w:tcW w:w="2131" w:type="pct"/>
            <w:shd w:val="clear" w:color="000000" w:fill="7030A0"/>
            <w:noWrap/>
            <w:vAlign w:val="center"/>
            <w:hideMark/>
          </w:tcPr>
          <w:p w14:paraId="4579AC48" w14:textId="77777777" w:rsidR="00C90495" w:rsidRPr="00D42411" w:rsidRDefault="00C90495" w:rsidP="002A64CE">
            <w:pPr>
              <w:spacing w:after="0"/>
              <w:rPr>
                <w:b/>
                <w:color w:val="FFFFFF"/>
              </w:rPr>
            </w:pPr>
            <w:r w:rsidRPr="00D42411">
              <w:rPr>
                <w:b/>
                <w:color w:val="FFFFFF"/>
              </w:rPr>
              <w:t>ZONE 0 - Accueil</w:t>
            </w:r>
          </w:p>
        </w:tc>
        <w:tc>
          <w:tcPr>
            <w:tcW w:w="1397" w:type="pct"/>
            <w:shd w:val="clear" w:color="000000" w:fill="7030A0"/>
            <w:vAlign w:val="center"/>
            <w:hideMark/>
          </w:tcPr>
          <w:p w14:paraId="67D326E3" w14:textId="6433326D" w:rsidR="00C90495" w:rsidRPr="00D42411" w:rsidRDefault="00C90495" w:rsidP="002A64CE">
            <w:pPr>
              <w:spacing w:after="0"/>
              <w:jc w:val="center"/>
              <w:rPr>
                <w:b/>
                <w:color w:val="FFFFFF"/>
              </w:rPr>
            </w:pPr>
          </w:p>
        </w:tc>
        <w:tc>
          <w:tcPr>
            <w:tcW w:w="536" w:type="pct"/>
            <w:shd w:val="clear" w:color="000000" w:fill="7030A0"/>
            <w:vAlign w:val="center"/>
            <w:hideMark/>
          </w:tcPr>
          <w:p w14:paraId="2A87BF6A" w14:textId="1B225FCF" w:rsidR="00C90495" w:rsidRPr="00D42411" w:rsidRDefault="00C90495" w:rsidP="002A64CE">
            <w:pPr>
              <w:spacing w:after="0"/>
              <w:jc w:val="center"/>
              <w:rPr>
                <w:b/>
                <w:color w:val="FFFFFF"/>
              </w:rPr>
            </w:pPr>
          </w:p>
        </w:tc>
        <w:tc>
          <w:tcPr>
            <w:tcW w:w="936" w:type="pct"/>
            <w:shd w:val="clear" w:color="000000" w:fill="7030A0"/>
            <w:vAlign w:val="center"/>
            <w:hideMark/>
          </w:tcPr>
          <w:p w14:paraId="34C6FD08" w14:textId="10C2445F" w:rsidR="00C90495" w:rsidRPr="00D42411" w:rsidRDefault="00C90495" w:rsidP="002A64CE">
            <w:pPr>
              <w:spacing w:after="0"/>
              <w:jc w:val="center"/>
              <w:rPr>
                <w:b/>
                <w:color w:val="FFFFFF"/>
              </w:rPr>
            </w:pPr>
          </w:p>
        </w:tc>
      </w:tr>
      <w:tr w:rsidR="00C90495" w:rsidRPr="00D42411" w14:paraId="1EDAA133" w14:textId="77777777" w:rsidTr="007D6EB4">
        <w:trPr>
          <w:trHeight w:val="20"/>
        </w:trPr>
        <w:tc>
          <w:tcPr>
            <w:tcW w:w="2131" w:type="pct"/>
            <w:shd w:val="clear" w:color="auto" w:fill="auto"/>
            <w:vAlign w:val="center"/>
            <w:hideMark/>
          </w:tcPr>
          <w:p w14:paraId="1EBE6CD5" w14:textId="77777777" w:rsidR="00C90495" w:rsidRPr="00D42411" w:rsidRDefault="00C90495" w:rsidP="002A64CE">
            <w:pPr>
              <w:spacing w:after="0"/>
            </w:pPr>
            <w:r w:rsidRPr="00D42411">
              <w:t>Hall d'accueil</w:t>
            </w:r>
          </w:p>
        </w:tc>
        <w:tc>
          <w:tcPr>
            <w:tcW w:w="1397" w:type="pct"/>
            <w:shd w:val="clear" w:color="000000" w:fill="F2F2F2"/>
            <w:vAlign w:val="center"/>
            <w:hideMark/>
          </w:tcPr>
          <w:p w14:paraId="0A61E37A" w14:textId="77777777" w:rsidR="00C90495" w:rsidRPr="00D42411" w:rsidRDefault="00C90495" w:rsidP="002A64CE">
            <w:pPr>
              <w:spacing w:after="0"/>
              <w:jc w:val="center"/>
            </w:pPr>
            <w:r w:rsidRPr="00D42411">
              <w:t>pm</w:t>
            </w:r>
          </w:p>
        </w:tc>
        <w:tc>
          <w:tcPr>
            <w:tcW w:w="536" w:type="pct"/>
            <w:shd w:val="clear" w:color="000000" w:fill="F2F2F2"/>
            <w:vAlign w:val="center"/>
            <w:hideMark/>
          </w:tcPr>
          <w:p w14:paraId="6860665B" w14:textId="77777777" w:rsidR="00C90495" w:rsidRPr="00D42411" w:rsidRDefault="00C90495" w:rsidP="002A64CE">
            <w:pPr>
              <w:spacing w:after="0"/>
              <w:jc w:val="center"/>
            </w:pPr>
            <w:r w:rsidRPr="00D42411">
              <w:t>SUB</w:t>
            </w:r>
          </w:p>
        </w:tc>
        <w:tc>
          <w:tcPr>
            <w:tcW w:w="936" w:type="pct"/>
            <w:shd w:val="clear" w:color="000000" w:fill="CCFFCC"/>
            <w:vAlign w:val="center"/>
            <w:hideMark/>
          </w:tcPr>
          <w:p w14:paraId="5543A340" w14:textId="77777777" w:rsidR="00C90495" w:rsidRPr="00D42411" w:rsidRDefault="00C90495" w:rsidP="002A64CE">
            <w:pPr>
              <w:spacing w:after="0"/>
              <w:jc w:val="center"/>
            </w:pPr>
            <w:r w:rsidRPr="00D42411">
              <w:t>Nécessaire</w:t>
            </w:r>
          </w:p>
        </w:tc>
      </w:tr>
    </w:tbl>
    <w:p w14:paraId="6F4FCC1D" w14:textId="50C4580F" w:rsidR="009236D4" w:rsidRPr="00D42411" w:rsidRDefault="009236D4" w:rsidP="009236D4"/>
    <w:p w14:paraId="2F33D4C2" w14:textId="39543A5D" w:rsidR="000E3ABA" w:rsidRPr="00D42411" w:rsidRDefault="000E3ABA" w:rsidP="000E3ABA">
      <w:pPr>
        <w:pStyle w:val="Titre4"/>
      </w:pPr>
      <w:r w:rsidRPr="00D42411">
        <w:t>Organisation détaillée</w:t>
      </w:r>
    </w:p>
    <w:p w14:paraId="3B27AB1F" w14:textId="0BDFA6F5" w:rsidR="00B44906" w:rsidRPr="00D42411" w:rsidRDefault="00B44906" w:rsidP="00E6063B">
      <w:r w:rsidRPr="00D42411">
        <w:t>L’</w:t>
      </w:r>
      <w:r w:rsidRPr="00D42411">
        <w:rPr>
          <w:b/>
        </w:rPr>
        <w:t>Accueil</w:t>
      </w:r>
      <w:r w:rsidR="00E6063B" w:rsidRPr="00D42411">
        <w:t xml:space="preserve"> est constitué d’u</w:t>
      </w:r>
      <w:r w:rsidRPr="00D42411">
        <w:t>n hall d’accueil</w:t>
      </w:r>
      <w:r w:rsidR="00E6063B" w:rsidRPr="00D42411">
        <w:t>, dimensionné suivant l</w:t>
      </w:r>
      <w:r w:rsidR="00B00291" w:rsidRPr="00D42411">
        <w:t xml:space="preserve">e besoin. Il </w:t>
      </w:r>
      <w:r w:rsidR="00105AB4" w:rsidRPr="00D42411">
        <w:t xml:space="preserve">peut accueillir </w:t>
      </w:r>
      <w:r w:rsidR="00E6063B" w:rsidRPr="00D42411">
        <w:t xml:space="preserve">des </w:t>
      </w:r>
      <w:r w:rsidR="00B00291" w:rsidRPr="00D42411">
        <w:t>corbeilles murales</w:t>
      </w:r>
      <w:r w:rsidR="00E6063B" w:rsidRPr="00D42411">
        <w:t xml:space="preserve"> pour le courrier des agents, localisées directement au sein du hall ou dans les circulations menant aux espaces de travail.</w:t>
      </w:r>
    </w:p>
    <w:p w14:paraId="693B1A61" w14:textId="4A5FD822" w:rsidR="00B44906" w:rsidRPr="00D42411" w:rsidRDefault="002657D4" w:rsidP="00E6063B">
      <w:pPr>
        <w:pStyle w:val="Encadr"/>
      </w:pPr>
      <w:r w:rsidRPr="00D42411">
        <w:rPr>
          <w:u w:val="single"/>
        </w:rPr>
        <w:t>Mutualisation avec d’autres entités VNF :</w:t>
      </w:r>
      <w:r w:rsidRPr="00D42411">
        <w:t xml:space="preserve"> </w:t>
      </w:r>
      <w:r w:rsidR="00E6063B" w:rsidRPr="00D42411">
        <w:t>Le</w:t>
      </w:r>
      <w:r w:rsidR="00B44906" w:rsidRPr="00D42411">
        <w:t xml:space="preserve"> hall sera dimensionné </w:t>
      </w:r>
      <w:r w:rsidR="00E6063B" w:rsidRPr="00D42411">
        <w:t>et équipé (banque d’accueil, distributeur de boissons, espace d’attente…) suivant les effectifs et activités à accueillir.</w:t>
      </w:r>
    </w:p>
    <w:p w14:paraId="7300591F" w14:textId="77777777" w:rsidR="00E6063B" w:rsidRPr="00D42411" w:rsidRDefault="00E6063B" w:rsidP="00E6063B"/>
    <w:p w14:paraId="48E94822" w14:textId="23519B83" w:rsidR="00613FF5" w:rsidRPr="00D42411" w:rsidRDefault="00613FF5" w:rsidP="007C5221">
      <w:pPr>
        <w:pStyle w:val="Titre3"/>
      </w:pPr>
      <w:bookmarkStart w:id="22" w:name="_Toc123913179"/>
      <w:r w:rsidRPr="00D42411">
        <w:t>Zone 1</w:t>
      </w:r>
      <w:r w:rsidR="003B4514" w:rsidRPr="00D42411">
        <w:t> : Cœur de PCC</w:t>
      </w:r>
      <w:bookmarkEnd w:id="22"/>
    </w:p>
    <w:p w14:paraId="245B9EF5" w14:textId="77777777" w:rsidR="000432CD" w:rsidRPr="00D42411" w:rsidRDefault="000432CD" w:rsidP="000432CD">
      <w:pPr>
        <w:pStyle w:val="Titre4"/>
      </w:pPr>
      <w:r w:rsidRPr="00D42411">
        <w:t>Organisation générale</w:t>
      </w:r>
    </w:p>
    <w:p w14:paraId="35A7CA68" w14:textId="134E4F49" w:rsidR="00EE0DD8" w:rsidRPr="00D42411" w:rsidRDefault="00EE0DD8" w:rsidP="00EE0DD8">
      <w:r w:rsidRPr="00D42411">
        <w:t xml:space="preserve">La zone 1 </w:t>
      </w:r>
      <w:r w:rsidRPr="00D42411">
        <w:rPr>
          <w:b/>
        </w:rPr>
        <w:t>Cœur du PCC</w:t>
      </w:r>
      <w:r w:rsidRPr="00D42411">
        <w:t xml:space="preserve"> est l’entité regroupant les locaux assurant l’activité d’exploitation. </w:t>
      </w:r>
      <w:r w:rsidR="00A13ACB" w:rsidRPr="00D42411">
        <w:t xml:space="preserve">Elle est uniquement accessible aux opérateurs et à leur commandement : les autres </w:t>
      </w:r>
      <w:r w:rsidR="0094720B" w:rsidRPr="00D42411">
        <w:t xml:space="preserve">personnes </w:t>
      </w:r>
      <w:r w:rsidR="00A13ACB" w:rsidRPr="00D42411">
        <w:t>n’ont pas vocation à y pénétrer librement.</w:t>
      </w:r>
    </w:p>
    <w:p w14:paraId="3E445FEA" w14:textId="77777777" w:rsidR="00E75615" w:rsidRPr="00D42411" w:rsidRDefault="00E75615" w:rsidP="00EE0DD8"/>
    <w:p w14:paraId="5E854446" w14:textId="6D5CF6CE" w:rsidR="003B4514" w:rsidRPr="00D42411" w:rsidRDefault="003B4514" w:rsidP="007C5221">
      <w:pPr>
        <w:pStyle w:val="Titre4"/>
      </w:pPr>
      <w:r w:rsidRPr="00D42411">
        <w:t>Schéma fonctionnel</w:t>
      </w:r>
    </w:p>
    <w:p w14:paraId="18BF4B66" w14:textId="6CC252AE" w:rsidR="00EE0DD8" w:rsidRPr="00D42411" w:rsidRDefault="00F94264" w:rsidP="00EE0DD8">
      <w:r>
        <w:rPr>
          <w:noProof/>
        </w:rPr>
        <w:drawing>
          <wp:inline distT="0" distB="0" distL="0" distR="0" wp14:anchorId="1C7983AF" wp14:editId="622B448C">
            <wp:extent cx="6120000" cy="5409505"/>
            <wp:effectExtent l="0" t="0" r="0" b="127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000" cy="5409505"/>
                    </a:xfrm>
                    <a:prstGeom prst="rect">
                      <a:avLst/>
                    </a:prstGeom>
                    <a:noFill/>
                  </pic:spPr>
                </pic:pic>
              </a:graphicData>
            </a:graphic>
          </wp:inline>
        </w:drawing>
      </w:r>
    </w:p>
    <w:p w14:paraId="07937CBF" w14:textId="77777777" w:rsidR="009236D4" w:rsidRPr="00D42411" w:rsidRDefault="009236D4" w:rsidP="00EE0DD8"/>
    <w:p w14:paraId="6C879FE9" w14:textId="3641F8F7" w:rsidR="003C6A11" w:rsidRPr="00D42411" w:rsidRDefault="003C6A11" w:rsidP="003C6A11">
      <w:pPr>
        <w:pStyle w:val="Titre4"/>
      </w:pPr>
      <w:r w:rsidRPr="00D42411">
        <w:t xml:space="preserve">Accès et </w:t>
      </w:r>
      <w:r w:rsidR="006D21CA" w:rsidRPr="00D42411">
        <w:t>localisation</w:t>
      </w:r>
    </w:p>
    <w:p w14:paraId="0D0BA297" w14:textId="77777777" w:rsidR="00EE0DD8" w:rsidRPr="00D42411" w:rsidRDefault="00EE0DD8" w:rsidP="00EE0DD8">
      <w:r w:rsidRPr="00D42411">
        <w:t xml:space="preserve">La zone 1 </w:t>
      </w:r>
      <w:r w:rsidRPr="00D42411">
        <w:rPr>
          <w:b/>
        </w:rPr>
        <w:t>Cœur du PCC</w:t>
      </w:r>
      <w:r w:rsidRPr="00D42411">
        <w:t xml:space="preserve"> compte deux accès :</w:t>
      </w:r>
    </w:p>
    <w:p w14:paraId="1E8F26B8" w14:textId="1CF2C62E" w:rsidR="00EE0DD8" w:rsidRPr="00D42411" w:rsidRDefault="00EE0DD8" w:rsidP="00EE0DD8">
      <w:pPr>
        <w:pStyle w:val="Puce1"/>
      </w:pPr>
      <w:r w:rsidRPr="00D42411">
        <w:t xml:space="preserve">Un accès piéton principal depuis </w:t>
      </w:r>
      <w:r w:rsidR="007C24D3" w:rsidRPr="00D42411">
        <w:t xml:space="preserve">les circulations communes en aval de </w:t>
      </w:r>
      <w:r w:rsidRPr="00D42411">
        <w:t>la zone 0 Accueil, avec système de contrôle d’accès. Cet accès peut uniquement être emprunté par le personnel habilité (opérateurs et leur commandement) ;</w:t>
      </w:r>
    </w:p>
    <w:p w14:paraId="6685D6C8" w14:textId="64A593F3" w:rsidR="00EE0DD8" w:rsidRPr="00D42411" w:rsidRDefault="0094720B" w:rsidP="00EE0DD8">
      <w:pPr>
        <w:pStyle w:val="Puce1"/>
      </w:pPr>
      <w:r w:rsidRPr="00D42411">
        <w:t>En option (suivant la configuration du projet)</w:t>
      </w:r>
      <w:r w:rsidR="00795584" w:rsidRPr="00D42411">
        <w:t>, u</w:t>
      </w:r>
      <w:r w:rsidR="00EE0DD8" w:rsidRPr="00D42411">
        <w:t xml:space="preserve">n accès logistique extérieur direct </w:t>
      </w:r>
      <w:r w:rsidR="00F73C76" w:rsidRPr="00D42411">
        <w:t>sur</w:t>
      </w:r>
      <w:r w:rsidR="00EE0DD8" w:rsidRPr="00D42411">
        <w:t xml:space="preserve"> la</w:t>
      </w:r>
      <w:r w:rsidR="00F73C76" w:rsidRPr="00D42411">
        <w:t xml:space="preserve"> circulation menant </w:t>
      </w:r>
      <w:r w:rsidR="002D1EAE" w:rsidRPr="00D42411">
        <w:t>au local technique informatique</w:t>
      </w:r>
      <w:r w:rsidR="00EE0DD8" w:rsidRPr="00D42411">
        <w:t>. Cet accès est également contrôlé et dédié au personnel habilité.</w:t>
      </w:r>
    </w:p>
    <w:p w14:paraId="3A87A810" w14:textId="4F543B6B" w:rsidR="00EE0DD8" w:rsidRPr="00D42411" w:rsidRDefault="00EE0DD8" w:rsidP="00EE0DD8">
      <w:r w:rsidRPr="00D42411">
        <w:t xml:space="preserve">Le </w:t>
      </w:r>
      <w:r w:rsidRPr="00D42411">
        <w:rPr>
          <w:b/>
        </w:rPr>
        <w:t>Cœur du PCC</w:t>
      </w:r>
      <w:r w:rsidRPr="00D42411">
        <w:t xml:space="preserve"> est contigu de la zone 2 Administration</w:t>
      </w:r>
      <w:r w:rsidR="005E580B" w:rsidRPr="00D42411">
        <w:t xml:space="preserve"> et à proximité de la zone 3 Communs et support.</w:t>
      </w:r>
    </w:p>
    <w:p w14:paraId="6D785E4C" w14:textId="77777777" w:rsidR="009236D4" w:rsidRPr="00D42411" w:rsidRDefault="009236D4" w:rsidP="00EE0DD8"/>
    <w:p w14:paraId="424966A6" w14:textId="77777777" w:rsidR="00F06FDE" w:rsidRPr="00D42411" w:rsidRDefault="005E580B" w:rsidP="00060F47">
      <w:pPr>
        <w:pStyle w:val="Titre4"/>
      </w:pPr>
      <w:r w:rsidRPr="00D42411">
        <w:t>Dimensionnement</w:t>
      </w:r>
    </w:p>
    <w:p w14:paraId="09C5B766" w14:textId="040E68A4" w:rsidR="005E580B" w:rsidRPr="00D42411" w:rsidRDefault="00F06FDE" w:rsidP="00A543FA">
      <w:r w:rsidRPr="00D42411">
        <w:t xml:space="preserve">Il est rappelé que le projet de chaque PCC </w:t>
      </w:r>
      <w:r w:rsidRPr="00D42411">
        <w:rPr>
          <w:b/>
        </w:rPr>
        <w:t xml:space="preserve">devra respecter le plafond de SUB imposé par </w:t>
      </w:r>
      <w:r w:rsidR="004607C1" w:rsidRPr="00D42411">
        <w:rPr>
          <w:b/>
        </w:rPr>
        <w:t>la DIE</w:t>
      </w:r>
      <w:r w:rsidRPr="00D42411">
        <w:t>.</w:t>
      </w:r>
      <w:r w:rsidR="00BA224B" w:rsidRPr="00D42411">
        <w:t xml:space="preserve"> Les SUB et SDP indiquées dans les tableaux de dimensionnement sont à titre indicatif. En revanche, les SUN indiquées sont prescrites.</w:t>
      </w:r>
    </w:p>
    <w:tbl>
      <w:tblPr>
        <w:tblW w:w="9628"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top w:w="57" w:type="dxa"/>
          <w:left w:w="70" w:type="dxa"/>
          <w:bottom w:w="57" w:type="dxa"/>
          <w:right w:w="70" w:type="dxa"/>
        </w:tblCellMar>
        <w:tblLook w:val="04A0" w:firstRow="1" w:lastRow="0" w:firstColumn="1" w:lastColumn="0" w:noHBand="0" w:noVBand="1"/>
      </w:tblPr>
      <w:tblGrid>
        <w:gridCol w:w="4144"/>
        <w:gridCol w:w="2650"/>
        <w:gridCol w:w="1032"/>
        <w:gridCol w:w="1802"/>
      </w:tblGrid>
      <w:tr w:rsidR="00AA5977" w:rsidRPr="00D42411" w14:paraId="6FAA42D9" w14:textId="77777777" w:rsidTr="4D41B42E">
        <w:trPr>
          <w:trHeight w:val="20"/>
        </w:trPr>
        <w:tc>
          <w:tcPr>
            <w:tcW w:w="4144" w:type="dxa"/>
            <w:shd w:val="clear" w:color="auto" w:fill="auto"/>
            <w:vAlign w:val="center"/>
            <w:hideMark/>
          </w:tcPr>
          <w:p w14:paraId="197E291C" w14:textId="77777777" w:rsidR="007D6EB4" w:rsidRPr="00D42411" w:rsidRDefault="007D6EB4" w:rsidP="001666FF">
            <w:pPr>
              <w:spacing w:after="0"/>
              <w:rPr>
                <w:b/>
              </w:rPr>
            </w:pPr>
            <w:r w:rsidRPr="00D42411">
              <w:rPr>
                <w:b/>
              </w:rPr>
              <w:t>Zone et local</w:t>
            </w:r>
          </w:p>
        </w:tc>
        <w:tc>
          <w:tcPr>
            <w:tcW w:w="2650" w:type="dxa"/>
            <w:shd w:val="clear" w:color="auto" w:fill="auto"/>
            <w:vAlign w:val="center"/>
            <w:hideMark/>
          </w:tcPr>
          <w:p w14:paraId="17FBC57B" w14:textId="77777777" w:rsidR="007D6EB4" w:rsidRPr="00D42411" w:rsidRDefault="007D6EB4" w:rsidP="001666FF">
            <w:pPr>
              <w:spacing w:after="0"/>
              <w:jc w:val="center"/>
              <w:rPr>
                <w:b/>
              </w:rPr>
            </w:pPr>
            <w:r w:rsidRPr="00D42411">
              <w:rPr>
                <w:b/>
              </w:rPr>
              <w:t>Surface recommandée</w:t>
            </w:r>
          </w:p>
        </w:tc>
        <w:tc>
          <w:tcPr>
            <w:tcW w:w="1032" w:type="dxa"/>
            <w:shd w:val="clear" w:color="auto" w:fill="auto"/>
            <w:vAlign w:val="center"/>
            <w:hideMark/>
          </w:tcPr>
          <w:p w14:paraId="30D3BCE7" w14:textId="77777777" w:rsidR="007D6EB4" w:rsidRPr="00D42411" w:rsidRDefault="007D6EB4" w:rsidP="001666FF">
            <w:pPr>
              <w:spacing w:after="0"/>
              <w:jc w:val="center"/>
              <w:rPr>
                <w:b/>
              </w:rPr>
            </w:pPr>
            <w:r w:rsidRPr="00D42411">
              <w:rPr>
                <w:b/>
              </w:rPr>
              <w:t>Type de surface</w:t>
            </w:r>
          </w:p>
        </w:tc>
        <w:tc>
          <w:tcPr>
            <w:tcW w:w="1802" w:type="dxa"/>
            <w:shd w:val="clear" w:color="auto" w:fill="auto"/>
            <w:vAlign w:val="center"/>
            <w:hideMark/>
          </w:tcPr>
          <w:p w14:paraId="4602ACC1" w14:textId="77777777" w:rsidR="007D6EB4" w:rsidRPr="00D42411" w:rsidRDefault="007D6EB4" w:rsidP="001666FF">
            <w:pPr>
              <w:spacing w:after="0"/>
              <w:jc w:val="center"/>
              <w:rPr>
                <w:b/>
              </w:rPr>
            </w:pPr>
            <w:r w:rsidRPr="00D42411">
              <w:rPr>
                <w:b/>
              </w:rPr>
              <w:t>Recommandation</w:t>
            </w:r>
          </w:p>
        </w:tc>
      </w:tr>
      <w:tr w:rsidR="00AA5977" w:rsidRPr="00D42411" w14:paraId="3CBD4991" w14:textId="77777777" w:rsidTr="4D41B42E">
        <w:trPr>
          <w:trHeight w:val="20"/>
        </w:trPr>
        <w:tc>
          <w:tcPr>
            <w:tcW w:w="4144" w:type="dxa"/>
            <w:shd w:val="clear" w:color="auto" w:fill="00A4A6" w:themeFill="accent5"/>
            <w:noWrap/>
            <w:vAlign w:val="center"/>
            <w:hideMark/>
          </w:tcPr>
          <w:p w14:paraId="697156AF" w14:textId="77777777" w:rsidR="007D6EB4" w:rsidRPr="00D42411" w:rsidRDefault="007D6EB4" w:rsidP="001666FF">
            <w:pPr>
              <w:spacing w:after="0"/>
              <w:rPr>
                <w:b/>
                <w:color w:val="FFFFFF"/>
              </w:rPr>
            </w:pPr>
            <w:r w:rsidRPr="00D42411">
              <w:rPr>
                <w:b/>
                <w:color w:val="FFFFFF"/>
              </w:rPr>
              <w:t>ZONE 1 - Cœur du PCC</w:t>
            </w:r>
          </w:p>
        </w:tc>
        <w:tc>
          <w:tcPr>
            <w:tcW w:w="2650" w:type="dxa"/>
            <w:shd w:val="clear" w:color="auto" w:fill="00A4A6" w:themeFill="accent5"/>
            <w:vAlign w:val="center"/>
            <w:hideMark/>
          </w:tcPr>
          <w:p w14:paraId="3C1753F6" w14:textId="1344DBD0" w:rsidR="007D6EB4" w:rsidRPr="00D42411" w:rsidRDefault="007D6EB4" w:rsidP="001666FF">
            <w:pPr>
              <w:spacing w:after="0"/>
              <w:jc w:val="center"/>
              <w:rPr>
                <w:b/>
                <w:color w:val="FFFFFF"/>
              </w:rPr>
            </w:pPr>
          </w:p>
        </w:tc>
        <w:tc>
          <w:tcPr>
            <w:tcW w:w="1032" w:type="dxa"/>
            <w:shd w:val="clear" w:color="auto" w:fill="00A4A6" w:themeFill="accent5"/>
            <w:vAlign w:val="center"/>
            <w:hideMark/>
          </w:tcPr>
          <w:p w14:paraId="65FCDCC8" w14:textId="53B17229" w:rsidR="007D6EB4" w:rsidRPr="00D42411" w:rsidRDefault="007D6EB4" w:rsidP="001666FF">
            <w:pPr>
              <w:spacing w:after="0"/>
              <w:jc w:val="center"/>
              <w:rPr>
                <w:b/>
                <w:color w:val="FFFFFF"/>
              </w:rPr>
            </w:pPr>
          </w:p>
        </w:tc>
        <w:tc>
          <w:tcPr>
            <w:tcW w:w="1802" w:type="dxa"/>
            <w:shd w:val="clear" w:color="auto" w:fill="00A4A6" w:themeFill="accent5"/>
            <w:vAlign w:val="center"/>
            <w:hideMark/>
          </w:tcPr>
          <w:p w14:paraId="30AECB62" w14:textId="59756031" w:rsidR="007D6EB4" w:rsidRPr="00D42411" w:rsidRDefault="007D6EB4" w:rsidP="001666FF">
            <w:pPr>
              <w:spacing w:after="0"/>
              <w:jc w:val="center"/>
              <w:rPr>
                <w:b/>
                <w:color w:val="FFFFFF"/>
              </w:rPr>
            </w:pPr>
          </w:p>
        </w:tc>
      </w:tr>
      <w:tr w:rsidR="00AA5977" w:rsidRPr="00D42411" w14:paraId="4599CD16" w14:textId="77777777" w:rsidTr="4D41B42E">
        <w:trPr>
          <w:trHeight w:val="20"/>
        </w:trPr>
        <w:tc>
          <w:tcPr>
            <w:tcW w:w="4144" w:type="dxa"/>
            <w:shd w:val="clear" w:color="auto" w:fill="B9FFFF"/>
            <w:vAlign w:val="center"/>
            <w:hideMark/>
          </w:tcPr>
          <w:p w14:paraId="44BC06C8" w14:textId="62BBFD80" w:rsidR="007D6EB4" w:rsidRPr="00D42411" w:rsidRDefault="0079712D" w:rsidP="001666FF">
            <w:pPr>
              <w:spacing w:after="0"/>
              <w:rPr>
                <w:b/>
              </w:rPr>
            </w:pPr>
            <w:r w:rsidRPr="00D42411">
              <w:rPr>
                <w:b/>
              </w:rPr>
              <w:t>Salle d’exploitation</w:t>
            </w:r>
          </w:p>
        </w:tc>
        <w:tc>
          <w:tcPr>
            <w:tcW w:w="2650" w:type="dxa"/>
            <w:shd w:val="clear" w:color="auto" w:fill="B9FFFF"/>
            <w:vAlign w:val="center"/>
            <w:hideMark/>
          </w:tcPr>
          <w:p w14:paraId="7C5D0EF4" w14:textId="0BE016B5" w:rsidR="007D6EB4" w:rsidRPr="00D42411" w:rsidRDefault="007D6EB4" w:rsidP="001666FF">
            <w:pPr>
              <w:spacing w:after="0"/>
              <w:jc w:val="center"/>
            </w:pPr>
          </w:p>
        </w:tc>
        <w:tc>
          <w:tcPr>
            <w:tcW w:w="1032" w:type="dxa"/>
            <w:shd w:val="clear" w:color="auto" w:fill="B9FFFF"/>
            <w:vAlign w:val="center"/>
            <w:hideMark/>
          </w:tcPr>
          <w:p w14:paraId="1913A0DA" w14:textId="2ED3E264" w:rsidR="007D6EB4" w:rsidRPr="00D42411" w:rsidRDefault="007D6EB4" w:rsidP="001666FF">
            <w:pPr>
              <w:spacing w:after="0"/>
              <w:jc w:val="center"/>
            </w:pPr>
          </w:p>
        </w:tc>
        <w:tc>
          <w:tcPr>
            <w:tcW w:w="1802" w:type="dxa"/>
            <w:shd w:val="clear" w:color="auto" w:fill="B9FFFF"/>
            <w:vAlign w:val="center"/>
            <w:hideMark/>
          </w:tcPr>
          <w:p w14:paraId="210E8890" w14:textId="11A0D87E" w:rsidR="007D6EB4" w:rsidRPr="00D42411" w:rsidRDefault="007D6EB4" w:rsidP="001666FF">
            <w:pPr>
              <w:spacing w:after="0"/>
              <w:jc w:val="center"/>
            </w:pPr>
          </w:p>
        </w:tc>
      </w:tr>
      <w:tr w:rsidR="00AA5977" w:rsidRPr="00D42411" w14:paraId="033B1B4E" w14:textId="77777777" w:rsidTr="4D41B42E">
        <w:trPr>
          <w:trHeight w:val="20"/>
        </w:trPr>
        <w:tc>
          <w:tcPr>
            <w:tcW w:w="4144" w:type="dxa"/>
            <w:shd w:val="clear" w:color="auto" w:fill="auto"/>
            <w:vAlign w:val="center"/>
            <w:hideMark/>
          </w:tcPr>
          <w:p w14:paraId="385D977D" w14:textId="41B83B16" w:rsidR="007D6EB4" w:rsidRPr="00D42411" w:rsidRDefault="007D6EB4" w:rsidP="007C24D3">
            <w:pPr>
              <w:spacing w:after="0"/>
              <w:jc w:val="left"/>
              <w:rPr>
                <w:color w:val="000000"/>
              </w:rPr>
            </w:pPr>
            <w:r w:rsidRPr="00D42411">
              <w:rPr>
                <w:color w:val="000000"/>
              </w:rPr>
              <w:t xml:space="preserve">Salle d'exploitation (Téléconduite, Réarmement à distance, </w:t>
            </w:r>
            <w:r w:rsidR="00E55D10" w:rsidRPr="00D42411">
              <w:rPr>
                <w:color w:val="000000"/>
              </w:rPr>
              <w:t>chef de salle, formation/s</w:t>
            </w:r>
            <w:r w:rsidR="00F6165E" w:rsidRPr="00D42411">
              <w:rPr>
                <w:color w:val="000000"/>
              </w:rPr>
              <w:t>ecours</w:t>
            </w:r>
            <w:r w:rsidR="00E55D10" w:rsidRPr="00D42411">
              <w:rPr>
                <w:color w:val="000000"/>
              </w:rPr>
              <w:t>, GH, Gestion du trafic)</w:t>
            </w:r>
          </w:p>
        </w:tc>
        <w:tc>
          <w:tcPr>
            <w:tcW w:w="2650" w:type="dxa"/>
            <w:shd w:val="clear" w:color="auto" w:fill="F2F2F2" w:themeFill="background1" w:themeFillShade="F2"/>
            <w:vAlign w:val="center"/>
            <w:hideMark/>
          </w:tcPr>
          <w:p w14:paraId="5FC00D79" w14:textId="6D4F02A5" w:rsidR="00BF383C" w:rsidRPr="00D42411" w:rsidRDefault="007D6EB4" w:rsidP="00F6165E">
            <w:pPr>
              <w:spacing w:after="0"/>
              <w:jc w:val="center"/>
            </w:pPr>
            <w:r w:rsidRPr="00D42411">
              <w:rPr>
                <w:color w:val="000000"/>
              </w:rPr>
              <w:t>1</w:t>
            </w:r>
            <w:r w:rsidR="00F6165E" w:rsidRPr="00D42411">
              <w:rPr>
                <w:color w:val="000000"/>
              </w:rPr>
              <w:t>4</w:t>
            </w:r>
            <w:r w:rsidRPr="00D42411">
              <w:rPr>
                <w:color w:val="000000"/>
              </w:rPr>
              <w:t xml:space="preserve"> m² par </w:t>
            </w:r>
            <w:r w:rsidR="0046385F" w:rsidRPr="00D42411">
              <w:rPr>
                <w:color w:val="000000"/>
              </w:rPr>
              <w:t>opérateur</w:t>
            </w:r>
            <w:r w:rsidR="00444BB8" w:rsidRPr="00D42411">
              <w:rPr>
                <w:color w:val="000000"/>
              </w:rPr>
              <w:t xml:space="preserve"> présent en salle</w:t>
            </w:r>
            <w:r w:rsidR="00F6165E" w:rsidRPr="00D42411">
              <w:rPr>
                <w:color w:val="000000"/>
              </w:rPr>
              <w:t xml:space="preserve"> </w:t>
            </w:r>
            <w:r w:rsidR="0046385F" w:rsidRPr="00D42411">
              <w:rPr>
                <w:color w:val="000000"/>
              </w:rPr>
              <w:t>(compris circulations du local)</w:t>
            </w:r>
          </w:p>
          <w:p w14:paraId="79896FB9" w14:textId="2A464F95" w:rsidR="007D6EB4" w:rsidRPr="00D42411" w:rsidRDefault="00BF383C" w:rsidP="00BF383C">
            <w:pPr>
              <w:spacing w:after="0"/>
              <w:jc w:val="center"/>
              <w:rPr>
                <w:color w:val="000000"/>
              </w:rPr>
            </w:pPr>
            <w:r w:rsidRPr="00D42411">
              <w:rPr>
                <w:color w:val="000000"/>
              </w:rPr>
              <w:t>+ Forfait 3 m² pour la tisanerie</w:t>
            </w:r>
          </w:p>
        </w:tc>
        <w:tc>
          <w:tcPr>
            <w:tcW w:w="1032" w:type="dxa"/>
            <w:shd w:val="clear" w:color="auto" w:fill="F2F2F2" w:themeFill="background1" w:themeFillShade="F2"/>
            <w:vAlign w:val="center"/>
            <w:hideMark/>
          </w:tcPr>
          <w:p w14:paraId="288FF9D4" w14:textId="77777777" w:rsidR="007D6EB4" w:rsidRPr="00D42411" w:rsidRDefault="007D6EB4" w:rsidP="001666FF">
            <w:pPr>
              <w:spacing w:after="0"/>
              <w:jc w:val="center"/>
              <w:rPr>
                <w:color w:val="000000"/>
              </w:rPr>
            </w:pPr>
            <w:r w:rsidRPr="00D42411">
              <w:rPr>
                <w:color w:val="000000"/>
              </w:rPr>
              <w:t>SUN</w:t>
            </w:r>
          </w:p>
        </w:tc>
        <w:tc>
          <w:tcPr>
            <w:tcW w:w="1802" w:type="dxa"/>
            <w:shd w:val="clear" w:color="auto" w:fill="CCFFCC"/>
            <w:vAlign w:val="center"/>
            <w:hideMark/>
          </w:tcPr>
          <w:p w14:paraId="367009F7" w14:textId="77777777" w:rsidR="007D6EB4" w:rsidRPr="00D42411" w:rsidRDefault="007D6EB4" w:rsidP="001666FF">
            <w:pPr>
              <w:spacing w:after="0"/>
              <w:jc w:val="center"/>
              <w:rPr>
                <w:color w:val="000000"/>
              </w:rPr>
            </w:pPr>
            <w:r w:rsidRPr="00D42411">
              <w:rPr>
                <w:color w:val="000000"/>
              </w:rPr>
              <w:t>Nécessaire</w:t>
            </w:r>
          </w:p>
        </w:tc>
      </w:tr>
      <w:tr w:rsidR="00AA5977" w:rsidRPr="00D42411" w14:paraId="25DAFB0F" w14:textId="77777777" w:rsidTr="4D41B42E">
        <w:trPr>
          <w:trHeight w:val="20"/>
        </w:trPr>
        <w:tc>
          <w:tcPr>
            <w:tcW w:w="4144" w:type="dxa"/>
            <w:shd w:val="clear" w:color="auto" w:fill="B9FFFF"/>
            <w:vAlign w:val="center"/>
            <w:hideMark/>
          </w:tcPr>
          <w:p w14:paraId="778FDC97" w14:textId="77777777" w:rsidR="007D6EB4" w:rsidRPr="00D42411" w:rsidRDefault="007D6EB4" w:rsidP="001666FF">
            <w:pPr>
              <w:spacing w:after="0"/>
              <w:rPr>
                <w:b/>
              </w:rPr>
            </w:pPr>
            <w:r w:rsidRPr="00D42411">
              <w:rPr>
                <w:b/>
              </w:rPr>
              <w:t>Locaux informatiques</w:t>
            </w:r>
          </w:p>
        </w:tc>
        <w:tc>
          <w:tcPr>
            <w:tcW w:w="2650" w:type="dxa"/>
            <w:shd w:val="clear" w:color="auto" w:fill="B9FFFF"/>
            <w:vAlign w:val="center"/>
            <w:hideMark/>
          </w:tcPr>
          <w:p w14:paraId="650E8DE1" w14:textId="39AFD634" w:rsidR="007D6EB4" w:rsidRPr="00D42411" w:rsidRDefault="007D6EB4" w:rsidP="001666FF">
            <w:pPr>
              <w:spacing w:after="0"/>
              <w:jc w:val="center"/>
            </w:pPr>
          </w:p>
        </w:tc>
        <w:tc>
          <w:tcPr>
            <w:tcW w:w="1032" w:type="dxa"/>
            <w:shd w:val="clear" w:color="auto" w:fill="B9FFFF"/>
            <w:vAlign w:val="center"/>
            <w:hideMark/>
          </w:tcPr>
          <w:p w14:paraId="7A65E8D8" w14:textId="29B94A61" w:rsidR="007D6EB4" w:rsidRPr="00D42411" w:rsidRDefault="007D6EB4" w:rsidP="001666FF">
            <w:pPr>
              <w:spacing w:after="0"/>
              <w:jc w:val="center"/>
            </w:pPr>
          </w:p>
        </w:tc>
        <w:tc>
          <w:tcPr>
            <w:tcW w:w="1802" w:type="dxa"/>
            <w:shd w:val="clear" w:color="auto" w:fill="B9FFFF"/>
            <w:vAlign w:val="center"/>
            <w:hideMark/>
          </w:tcPr>
          <w:p w14:paraId="32A2AD31" w14:textId="44673BA3" w:rsidR="007D6EB4" w:rsidRPr="00D42411" w:rsidRDefault="007D6EB4" w:rsidP="001666FF">
            <w:pPr>
              <w:spacing w:after="0"/>
              <w:jc w:val="center"/>
            </w:pPr>
          </w:p>
        </w:tc>
      </w:tr>
      <w:tr w:rsidR="00AA5977" w:rsidRPr="00D42411" w14:paraId="5156E25E" w14:textId="77777777" w:rsidTr="4D41B42E">
        <w:trPr>
          <w:trHeight w:val="20"/>
        </w:trPr>
        <w:tc>
          <w:tcPr>
            <w:tcW w:w="4144" w:type="dxa"/>
            <w:shd w:val="clear" w:color="auto" w:fill="auto"/>
            <w:vAlign w:val="center"/>
            <w:hideMark/>
          </w:tcPr>
          <w:p w14:paraId="5CDE2226" w14:textId="44B14A3C" w:rsidR="007D6EB4" w:rsidRPr="00D42411" w:rsidRDefault="007D6EB4" w:rsidP="001666FF">
            <w:pPr>
              <w:spacing w:after="0"/>
              <w:rPr>
                <w:color w:val="000000"/>
              </w:rPr>
            </w:pPr>
            <w:r w:rsidRPr="00D42411">
              <w:rPr>
                <w:color w:val="000000"/>
              </w:rPr>
              <w:t>Local Technique Informatique</w:t>
            </w:r>
            <w:r w:rsidR="00C74F2F" w:rsidRPr="00D42411">
              <w:rPr>
                <w:color w:val="000000"/>
              </w:rPr>
              <w:t xml:space="preserve"> (LTI)</w:t>
            </w:r>
          </w:p>
        </w:tc>
        <w:tc>
          <w:tcPr>
            <w:tcW w:w="2650" w:type="dxa"/>
            <w:shd w:val="clear" w:color="auto" w:fill="F2F2F2" w:themeFill="background1" w:themeFillShade="F2"/>
            <w:vAlign w:val="center"/>
            <w:hideMark/>
          </w:tcPr>
          <w:p w14:paraId="50D0F261" w14:textId="77777777" w:rsidR="007D6EB4" w:rsidRPr="00D42411" w:rsidRDefault="007D6EB4" w:rsidP="001666FF">
            <w:pPr>
              <w:spacing w:after="0"/>
              <w:jc w:val="center"/>
            </w:pPr>
            <w:r w:rsidRPr="00D42411">
              <w:t>3,50 m² par baie</w:t>
            </w:r>
          </w:p>
        </w:tc>
        <w:tc>
          <w:tcPr>
            <w:tcW w:w="1032" w:type="dxa"/>
            <w:shd w:val="clear" w:color="auto" w:fill="F2F2F2" w:themeFill="background1" w:themeFillShade="F2"/>
            <w:vAlign w:val="center"/>
            <w:hideMark/>
          </w:tcPr>
          <w:p w14:paraId="7AEF66A0" w14:textId="77777777" w:rsidR="007D6EB4" w:rsidRPr="00D42411" w:rsidRDefault="007D6EB4" w:rsidP="001666FF">
            <w:pPr>
              <w:spacing w:after="0"/>
              <w:jc w:val="center"/>
              <w:rPr>
                <w:color w:val="000000"/>
              </w:rPr>
            </w:pPr>
            <w:r w:rsidRPr="00D42411">
              <w:rPr>
                <w:color w:val="000000"/>
              </w:rPr>
              <w:t>SDP</w:t>
            </w:r>
          </w:p>
        </w:tc>
        <w:tc>
          <w:tcPr>
            <w:tcW w:w="1802" w:type="dxa"/>
            <w:shd w:val="clear" w:color="auto" w:fill="CCFFCC"/>
            <w:vAlign w:val="center"/>
            <w:hideMark/>
          </w:tcPr>
          <w:p w14:paraId="4D40FDD6" w14:textId="77777777" w:rsidR="007D6EB4" w:rsidRPr="00D42411" w:rsidRDefault="007D6EB4" w:rsidP="001666FF">
            <w:pPr>
              <w:spacing w:after="0"/>
              <w:jc w:val="center"/>
              <w:rPr>
                <w:color w:val="000000"/>
              </w:rPr>
            </w:pPr>
            <w:r w:rsidRPr="00D42411">
              <w:rPr>
                <w:color w:val="000000"/>
              </w:rPr>
              <w:t>Nécessaire</w:t>
            </w:r>
          </w:p>
        </w:tc>
      </w:tr>
      <w:tr w:rsidR="00AA5977" w:rsidRPr="00D42411" w14:paraId="4AA245BB" w14:textId="77777777" w:rsidTr="4D41B42E">
        <w:trPr>
          <w:trHeight w:val="20"/>
        </w:trPr>
        <w:tc>
          <w:tcPr>
            <w:tcW w:w="4144" w:type="dxa"/>
            <w:shd w:val="clear" w:color="auto" w:fill="auto"/>
            <w:vAlign w:val="center"/>
            <w:hideMark/>
          </w:tcPr>
          <w:p w14:paraId="0D371202" w14:textId="502AC9A1" w:rsidR="007D6EB4" w:rsidRPr="00D42411" w:rsidRDefault="000E3113" w:rsidP="001666FF">
            <w:pPr>
              <w:spacing w:after="0"/>
              <w:rPr>
                <w:color w:val="000000"/>
              </w:rPr>
            </w:pPr>
            <w:r w:rsidRPr="00D42411">
              <w:rPr>
                <w:color w:val="000000"/>
              </w:rPr>
              <w:t>Local automaticien</w:t>
            </w:r>
          </w:p>
        </w:tc>
        <w:tc>
          <w:tcPr>
            <w:tcW w:w="2650" w:type="dxa"/>
            <w:shd w:val="clear" w:color="auto" w:fill="F2F2F2" w:themeFill="background1" w:themeFillShade="F2"/>
            <w:vAlign w:val="center"/>
            <w:hideMark/>
          </w:tcPr>
          <w:p w14:paraId="14BA92BF" w14:textId="77777777" w:rsidR="007D6EB4" w:rsidRPr="00D42411" w:rsidRDefault="007D6EB4" w:rsidP="001666FF">
            <w:pPr>
              <w:spacing w:after="0"/>
              <w:jc w:val="center"/>
            </w:pPr>
            <w:r w:rsidRPr="00D42411">
              <w:t>10 m²</w:t>
            </w:r>
          </w:p>
        </w:tc>
        <w:tc>
          <w:tcPr>
            <w:tcW w:w="1032" w:type="dxa"/>
            <w:shd w:val="clear" w:color="auto" w:fill="F2F2F2" w:themeFill="background1" w:themeFillShade="F2"/>
            <w:vAlign w:val="center"/>
            <w:hideMark/>
          </w:tcPr>
          <w:p w14:paraId="549C6FD2" w14:textId="77777777" w:rsidR="007D6EB4" w:rsidRPr="00D42411" w:rsidRDefault="007D6EB4" w:rsidP="001666FF">
            <w:pPr>
              <w:spacing w:after="0"/>
              <w:jc w:val="center"/>
              <w:rPr>
                <w:color w:val="000000"/>
              </w:rPr>
            </w:pPr>
            <w:r w:rsidRPr="00D42411">
              <w:rPr>
                <w:color w:val="000000"/>
              </w:rPr>
              <w:t>SUN</w:t>
            </w:r>
          </w:p>
        </w:tc>
        <w:tc>
          <w:tcPr>
            <w:tcW w:w="1802" w:type="dxa"/>
            <w:shd w:val="clear" w:color="auto" w:fill="CCFFCC"/>
            <w:vAlign w:val="center"/>
            <w:hideMark/>
          </w:tcPr>
          <w:p w14:paraId="107A9B3E" w14:textId="77777777" w:rsidR="007D6EB4" w:rsidRPr="00D42411" w:rsidRDefault="007D6EB4" w:rsidP="001666FF">
            <w:pPr>
              <w:spacing w:after="0"/>
              <w:jc w:val="center"/>
              <w:rPr>
                <w:color w:val="000000"/>
              </w:rPr>
            </w:pPr>
            <w:r w:rsidRPr="00D42411">
              <w:rPr>
                <w:color w:val="000000"/>
              </w:rPr>
              <w:t>Nécessaire</w:t>
            </w:r>
          </w:p>
        </w:tc>
      </w:tr>
    </w:tbl>
    <w:p w14:paraId="04C66929" w14:textId="77777777" w:rsidR="005E580B" w:rsidRPr="00D42411" w:rsidRDefault="005E580B" w:rsidP="005E580B"/>
    <w:p w14:paraId="2DE7CF31" w14:textId="536FF98F" w:rsidR="00060F47" w:rsidRPr="00D42411" w:rsidRDefault="00060F47" w:rsidP="00060F47">
      <w:pPr>
        <w:pStyle w:val="Titre4"/>
      </w:pPr>
      <w:r w:rsidRPr="00D42411">
        <w:t>Organisation détaillée</w:t>
      </w:r>
    </w:p>
    <w:p w14:paraId="3D258D21" w14:textId="3E15723A" w:rsidR="005E580B" w:rsidRPr="00D42411" w:rsidRDefault="005E580B" w:rsidP="005E580B">
      <w:r w:rsidRPr="00D42411">
        <w:t xml:space="preserve">La zone 1 </w:t>
      </w:r>
      <w:r w:rsidRPr="00D42411">
        <w:rPr>
          <w:b/>
        </w:rPr>
        <w:t>Cœur du PCC</w:t>
      </w:r>
      <w:r w:rsidRPr="00D42411">
        <w:t xml:space="preserve"> comprend</w:t>
      </w:r>
      <w:r w:rsidR="00386AC5" w:rsidRPr="00D42411">
        <w:t> :</w:t>
      </w:r>
    </w:p>
    <w:p w14:paraId="71CB2D7B" w14:textId="04B47470" w:rsidR="00A3404F" w:rsidRPr="00D42411" w:rsidRDefault="00A3404F" w:rsidP="005E580B"/>
    <w:p w14:paraId="0229C1AD" w14:textId="56BEC0AC" w:rsidR="00A13ACB" w:rsidRPr="00D42411" w:rsidRDefault="0079712D" w:rsidP="00A3404F">
      <w:pPr>
        <w:pStyle w:val="Titre5"/>
      </w:pPr>
      <w:r w:rsidRPr="00D42411">
        <w:t>Salle d’exploitation</w:t>
      </w:r>
    </w:p>
    <w:p w14:paraId="351CF417" w14:textId="7CB8EAD6" w:rsidR="001922AE" w:rsidRPr="00D42411" w:rsidRDefault="00820EA8" w:rsidP="001922AE">
      <w:r w:rsidRPr="00D42411">
        <w:t xml:space="preserve">La salle d’exploitation est l’espace principal du </w:t>
      </w:r>
      <w:r w:rsidRPr="00D42411">
        <w:rPr>
          <w:b/>
        </w:rPr>
        <w:t>Cœur du PCC</w:t>
      </w:r>
      <w:r w:rsidRPr="00D42411">
        <w:t xml:space="preserve">. </w:t>
      </w:r>
      <w:r w:rsidR="005B4601" w:rsidRPr="00D42411">
        <w:t>Elle est accessible sous contrôle d’accès et uniquement au personnel habilité</w:t>
      </w:r>
      <w:r w:rsidR="007C24D3" w:rsidRPr="00D42411">
        <w:t xml:space="preserve"> à partir des circulations intérieures du bâtiment</w:t>
      </w:r>
      <w:r w:rsidR="005B4601" w:rsidRPr="00D42411">
        <w:t>.</w:t>
      </w:r>
      <w:r w:rsidR="001922AE" w:rsidRPr="00D42411">
        <w:t xml:space="preserve"> Elle est adaptée aux PMR.</w:t>
      </w:r>
      <w:r w:rsidR="005B4601" w:rsidRPr="00D42411">
        <w:t xml:space="preserve"> </w:t>
      </w:r>
    </w:p>
    <w:p w14:paraId="378996CF" w14:textId="1BA78745" w:rsidR="001922AE" w:rsidRPr="00D42411" w:rsidRDefault="0079712D" w:rsidP="001922AE">
      <w:r w:rsidRPr="00D42411">
        <w:t>C</w:t>
      </w:r>
      <w:r w:rsidR="007C24D3" w:rsidRPr="00D42411">
        <w:t>omme le reste du bâtiment</w:t>
      </w:r>
      <w:r w:rsidRPr="00D42411">
        <w:t>, elle</w:t>
      </w:r>
      <w:r w:rsidR="001922AE" w:rsidRPr="00D42411">
        <w:t xml:space="preserve"> se trouve impérativement au-dessus du niveau de PHEC. Son implantation au sein du bâtiment évite son isolement d’un point de vue sécuritaire, l’objectif étant de faciliter l’accessibilité des secours en cas d’intervention.</w:t>
      </w:r>
    </w:p>
    <w:p w14:paraId="6079F262" w14:textId="73690B5B" w:rsidR="007C24D3" w:rsidRPr="00D42411" w:rsidRDefault="007C24D3" w:rsidP="007C24D3">
      <w:r w:rsidRPr="00D42411">
        <w:t xml:space="preserve">La salle d’exploitation </w:t>
      </w:r>
      <w:r w:rsidR="005B4601" w:rsidRPr="00D42411">
        <w:t xml:space="preserve">est contiguë, horizontalement ou verticalement, </w:t>
      </w:r>
      <w:r w:rsidR="004607C1" w:rsidRPr="00D42411">
        <w:t>a</w:t>
      </w:r>
      <w:r w:rsidR="005B4601" w:rsidRPr="00D42411">
        <w:t>u local technique informatique.</w:t>
      </w:r>
      <w:r w:rsidR="00795584" w:rsidRPr="00D42411">
        <w:t xml:space="preserve"> </w:t>
      </w:r>
      <w:r w:rsidRPr="00D42411">
        <w:t>Elle se trouve à minim</w:t>
      </w:r>
      <w:r w:rsidR="004A6D73" w:rsidRPr="00D42411">
        <w:t>a à proximité du bureau atelier.</w:t>
      </w:r>
    </w:p>
    <w:p w14:paraId="79E5AE91" w14:textId="75D2DDB2" w:rsidR="001922AE" w:rsidRPr="00D42411" w:rsidRDefault="001922AE" w:rsidP="007C24D3">
      <w:r w:rsidRPr="00D42411">
        <w:t>Suivant la configuration des locaux, une cloison vitrée pourra être mise en place pour permettre une visibilité</w:t>
      </w:r>
      <w:r w:rsidR="0080185A" w:rsidRPr="00D42411">
        <w:t xml:space="preserve"> de la salle de réunion / crise</w:t>
      </w:r>
      <w:r w:rsidRPr="00D42411">
        <w:t xml:space="preserve"> sur la salle, sous réserve du respect des besoins en confidentialité.</w:t>
      </w:r>
    </w:p>
    <w:p w14:paraId="3AE10218" w14:textId="69DF0841" w:rsidR="0033498D" w:rsidRPr="00D42411" w:rsidRDefault="0033498D" w:rsidP="00820EA8"/>
    <w:p w14:paraId="2C4CA631" w14:textId="60566F3D" w:rsidR="006F63ED" w:rsidRPr="00D42411" w:rsidRDefault="006F63ED" w:rsidP="00A543FA">
      <w:pPr>
        <w:pStyle w:val="Puce1"/>
      </w:pPr>
      <w:r w:rsidRPr="00D42411">
        <w:t>Composantes</w:t>
      </w:r>
    </w:p>
    <w:p w14:paraId="3B8B0D56" w14:textId="4792EBC8" w:rsidR="00820EA8" w:rsidRPr="00D42411" w:rsidRDefault="001B4F44" w:rsidP="00820EA8">
      <w:r w:rsidRPr="00D42411">
        <w:t xml:space="preserve">La salle d’exploitation </w:t>
      </w:r>
      <w:r w:rsidR="00820EA8" w:rsidRPr="00D42411">
        <w:t>est composée</w:t>
      </w:r>
      <w:r w:rsidR="006E2835" w:rsidRPr="00D42411">
        <w:t xml:space="preserve"> des éléments suivants</w:t>
      </w:r>
      <w:r w:rsidR="00820EA8" w:rsidRPr="00D42411">
        <w:t> :</w:t>
      </w:r>
    </w:p>
    <w:p w14:paraId="37ADEBF9" w14:textId="77777777" w:rsidR="006E2835" w:rsidRPr="00D42411" w:rsidRDefault="006E2835" w:rsidP="006F63ED">
      <w:pPr>
        <w:pStyle w:val="Puce2"/>
      </w:pPr>
      <w:r w:rsidRPr="00D42411">
        <w:t>Pupitres</w:t>
      </w:r>
    </w:p>
    <w:p w14:paraId="1433E528" w14:textId="3A1968AA" w:rsidR="001922AE" w:rsidRPr="00D42411" w:rsidRDefault="0033498D" w:rsidP="00A543FA">
      <w:r w:rsidRPr="00D42411">
        <w:t>Le pupitre est le poste de travail principal de l’opérateur d’exploitation. La salle d'exploitation est composée de pupitres similaires servant à réaliser les fonctions suivantes :</w:t>
      </w:r>
    </w:p>
    <w:p w14:paraId="649CB2A4" w14:textId="41D62635" w:rsidR="00740F1F" w:rsidRPr="00D42411" w:rsidRDefault="00740F1F" w:rsidP="006F63ED">
      <w:pPr>
        <w:pStyle w:val="Puce3"/>
      </w:pPr>
      <w:r w:rsidRPr="00D42411">
        <w:t>Téléconduite ;</w:t>
      </w:r>
    </w:p>
    <w:p w14:paraId="4C222B87" w14:textId="182C0014" w:rsidR="00740F1F" w:rsidRPr="00D42411" w:rsidRDefault="00740F1F" w:rsidP="006F63ED">
      <w:pPr>
        <w:pStyle w:val="Puce3"/>
      </w:pPr>
      <w:r w:rsidRPr="00D42411">
        <w:t>Réarmement à distance ;</w:t>
      </w:r>
    </w:p>
    <w:p w14:paraId="787AEC08" w14:textId="6136C70C" w:rsidR="00740F1F" w:rsidRPr="00D42411" w:rsidRDefault="0059400E" w:rsidP="006F63ED">
      <w:pPr>
        <w:pStyle w:val="Puce3"/>
      </w:pPr>
      <w:r w:rsidRPr="00D42411">
        <w:t>C</w:t>
      </w:r>
      <w:r w:rsidR="00740F1F" w:rsidRPr="00D42411">
        <w:t>hef de salle</w:t>
      </w:r>
      <w:r w:rsidR="0033498D" w:rsidRPr="00D42411">
        <w:t>. La localisation de ce pupitre au sein de la salle</w:t>
      </w:r>
      <w:r w:rsidR="00740F1F" w:rsidRPr="00D42411">
        <w:t> </w:t>
      </w:r>
      <w:r w:rsidR="0033498D" w:rsidRPr="00D42411">
        <w:t>permet une communication aisée du chef de salle avec l’ensemble des opérateurs </w:t>
      </w:r>
      <w:r w:rsidR="00740F1F" w:rsidRPr="00D42411">
        <w:t>;</w:t>
      </w:r>
    </w:p>
    <w:p w14:paraId="25EADC44" w14:textId="1C76BA13" w:rsidR="001922AE" w:rsidRPr="00D42411" w:rsidRDefault="0059400E" w:rsidP="006F63ED">
      <w:pPr>
        <w:pStyle w:val="Puce3"/>
      </w:pPr>
      <w:r w:rsidRPr="00D42411">
        <w:t>F</w:t>
      </w:r>
      <w:r w:rsidR="001922AE" w:rsidRPr="00D42411">
        <w:t>ormation</w:t>
      </w:r>
      <w:r w:rsidRPr="00D42411">
        <w:t xml:space="preserve"> / S</w:t>
      </w:r>
      <w:r w:rsidR="00740F1F" w:rsidRPr="00D42411">
        <w:t xml:space="preserve">ecours. Ce pupitre sert à la formation en salle des opérateurs. Il peut également être utilisé en remplacement d’un pupitre </w:t>
      </w:r>
      <w:r w:rsidRPr="00D42411">
        <w:t>en cas de panne</w:t>
      </w:r>
      <w:r w:rsidR="00740F1F" w:rsidRPr="00D42411">
        <w:t>. Il pourra être isolé des autres pupitres (mise à distance</w:t>
      </w:r>
      <w:r w:rsidR="000E3113" w:rsidRPr="00D42411">
        <w:t>,</w:t>
      </w:r>
      <w:r w:rsidR="00740F1F" w:rsidRPr="00D42411">
        <w:t xml:space="preserve"> cloison acoustique</w:t>
      </w:r>
      <w:r w:rsidR="000E3113" w:rsidRPr="00D42411">
        <w:t xml:space="preserve"> ou implantation dans un local annexe</w:t>
      </w:r>
      <w:r w:rsidR="00740F1F" w:rsidRPr="00D42411">
        <w:t xml:space="preserve">) pour éviter les nuisances </w:t>
      </w:r>
      <w:r w:rsidRPr="00D42411">
        <w:t>sonores. A minima un pupitre</w:t>
      </w:r>
      <w:r w:rsidR="004D2934" w:rsidRPr="00D42411">
        <w:t xml:space="preserve"> de formation / secours</w:t>
      </w:r>
      <w:r w:rsidRPr="00D42411">
        <w:t xml:space="preserve"> est mis en place au sein de chaque PCC</w:t>
      </w:r>
      <w:r w:rsidR="0081692E" w:rsidRPr="00D42411">
        <w:t>. Le nombre sera adapté suivant les besoins de chaque PCC</w:t>
      </w:r>
      <w:r w:rsidR="00740F1F" w:rsidRPr="00D42411">
        <w:t> </w:t>
      </w:r>
      <w:r w:rsidR="001922AE" w:rsidRPr="00D42411">
        <w:t>;</w:t>
      </w:r>
    </w:p>
    <w:p w14:paraId="211BD8E9" w14:textId="77777777" w:rsidR="00F94264" w:rsidRPr="00D42411" w:rsidRDefault="00F94264" w:rsidP="00F94264">
      <w:pPr>
        <w:pStyle w:val="Puce3"/>
      </w:pPr>
      <w:r w:rsidRPr="00D42411">
        <w:t>Gestion hydraulique ;</w:t>
      </w:r>
    </w:p>
    <w:p w14:paraId="249852C1" w14:textId="71387531" w:rsidR="0059400E" w:rsidRPr="00D42411" w:rsidRDefault="0059400E" w:rsidP="006F63ED">
      <w:pPr>
        <w:pStyle w:val="Puce3"/>
      </w:pPr>
      <w:r w:rsidRPr="00D42411">
        <w:t>Gestion du trafic ;</w:t>
      </w:r>
    </w:p>
    <w:p w14:paraId="3987CA30" w14:textId="1B07A5E2" w:rsidR="00820EA8" w:rsidRPr="00D42411" w:rsidRDefault="0033498D" w:rsidP="00A543FA">
      <w:r w:rsidRPr="00D42411">
        <w:t xml:space="preserve">Le nombre de pupitres de la salle est fonction du nombre d’ouvrages gérés et des activités de chaque DT. </w:t>
      </w:r>
      <w:r w:rsidR="001922AE" w:rsidRPr="00D42411">
        <w:t>Pour les DT concernés, des emplacements vides seront gardés en réserve pour permettre le rapatriement des pupitres des PCC provisoires ou secondaires vers les PCC principaux.</w:t>
      </w:r>
    </w:p>
    <w:p w14:paraId="0E939E1A" w14:textId="22A5A359" w:rsidR="006E2835" w:rsidRPr="00D42411" w:rsidRDefault="006E2835" w:rsidP="006F63ED">
      <w:pPr>
        <w:pStyle w:val="Puce2"/>
      </w:pPr>
      <w:r w:rsidRPr="00D42411">
        <w:t>E</w:t>
      </w:r>
      <w:r w:rsidR="00820EA8" w:rsidRPr="00D42411">
        <w:t>space de briefing / débriefing / management visuel</w:t>
      </w:r>
      <w:r w:rsidRPr="00D42411">
        <w:t> :</w:t>
      </w:r>
    </w:p>
    <w:p w14:paraId="776B0BD2" w14:textId="10CA5662" w:rsidR="006E2835" w:rsidRPr="00D42411" w:rsidRDefault="0052261F" w:rsidP="00A543FA">
      <w:r w:rsidRPr="00D42411">
        <w:t xml:space="preserve">Cet espace permet des échanges communs entre les différents profils du PCC (exploitation des ouvrages de navigation, gestion hydraulique, gestion du trafic). </w:t>
      </w:r>
    </w:p>
    <w:p w14:paraId="023F01A1" w14:textId="0AF51674" w:rsidR="006E2835" w:rsidRPr="00D42411" w:rsidRDefault="0052261F" w:rsidP="00A543FA">
      <w:r w:rsidRPr="00D42411">
        <w:t xml:space="preserve">Il peut s’agir d’une zone dans l’espace de circulation de la salle d’exploitation. Son emplacement ne doit pas être source de nuisances (sonores, encombrement…) pour les opérateurs en poste, tout en garantissant une certaine visibilité sur les visuels de la salle. </w:t>
      </w:r>
    </w:p>
    <w:p w14:paraId="230FBC7E" w14:textId="77777777" w:rsidR="0033498D" w:rsidRPr="00D42411" w:rsidRDefault="0052261F" w:rsidP="00A543FA">
      <w:r w:rsidRPr="00D42411">
        <w:t>L’espace peut éventuellement être équipé de systèmes d’affichages muraux (type tableau blanc magnétique) permettant de suivre des plans d'actions locaux, des indicateurs ou encore de partager les actualités du jour</w:t>
      </w:r>
      <w:r w:rsidR="006E2835" w:rsidRPr="00D42411">
        <w:t>.</w:t>
      </w:r>
    </w:p>
    <w:p w14:paraId="543B7ADA" w14:textId="29FCC483" w:rsidR="006E2835" w:rsidRPr="00D42411" w:rsidRDefault="006E2835" w:rsidP="006F63ED">
      <w:pPr>
        <w:pStyle w:val="Puce2"/>
      </w:pPr>
      <w:r w:rsidRPr="00D42411">
        <w:t>S</w:t>
      </w:r>
      <w:r w:rsidR="00B03D53" w:rsidRPr="00D42411">
        <w:t>ynoptique général</w:t>
      </w:r>
      <w:r w:rsidRPr="00D42411">
        <w:t> :</w:t>
      </w:r>
    </w:p>
    <w:p w14:paraId="0B9E3A30" w14:textId="169E6993" w:rsidR="00D01C3E" w:rsidRPr="00D42411" w:rsidRDefault="006E2835" w:rsidP="00A543FA">
      <w:r w:rsidRPr="00D42411">
        <w:t>Le synoptique permet de visualiser différents types de données, à déterminer suivant les besoins de chaque DT : réseau, trafic, GH… Il est mis en place suivant les besoins spécifiques et fonctions de chaque PCC. Il se présente sous la forme d’un mur d’images visible depuis l’ensemble des pupitres de la salle, sans générer de déplacement ou de rotation des opérateurs. Sa localisation est étudiée afin</w:t>
      </w:r>
      <w:r w:rsidR="00D01C3E" w:rsidRPr="00D42411">
        <w:t> :</w:t>
      </w:r>
    </w:p>
    <w:p w14:paraId="277DBFBD" w14:textId="0995A038" w:rsidR="00D01C3E" w:rsidRPr="00D42411" w:rsidRDefault="00D01C3E" w:rsidP="00A543FA">
      <w:pPr>
        <w:pStyle w:val="Puce3"/>
      </w:pPr>
      <w:r w:rsidRPr="00D42411">
        <w:t>D</w:t>
      </w:r>
      <w:r w:rsidR="006E2835" w:rsidRPr="00D42411">
        <w:t>’éviter les contre-jour et reflets et de garantir une vision confortable des opérateurs</w:t>
      </w:r>
      <w:r w:rsidRPr="00D42411">
        <w:t> ;</w:t>
      </w:r>
    </w:p>
    <w:p w14:paraId="4F822AE7" w14:textId="77777777" w:rsidR="00D01C3E" w:rsidRPr="00D42411" w:rsidRDefault="00D01C3E" w:rsidP="00A543FA">
      <w:pPr>
        <w:pStyle w:val="Puce3"/>
      </w:pPr>
      <w:r w:rsidRPr="00D42411">
        <w:t>De permettre l’aération des écrans et d’en faciliter la maintenance ;</w:t>
      </w:r>
    </w:p>
    <w:p w14:paraId="0557F513" w14:textId="08C3220E" w:rsidR="00D01C3E" w:rsidRPr="00D42411" w:rsidRDefault="00D01C3E" w:rsidP="00A543FA">
      <w:pPr>
        <w:pStyle w:val="Puce3"/>
      </w:pPr>
      <w:r w:rsidRPr="00D42411">
        <w:t>De permettre le passage des chemins de câble et fourreaux entre le mur d’écran et le LTI</w:t>
      </w:r>
      <w:r w:rsidR="00AD2578" w:rsidRPr="00D42411">
        <w:t xml:space="preserve"> et l</w:t>
      </w:r>
      <w:r w:rsidR="0008359A" w:rsidRPr="00D42411">
        <w:t>es câbles d’</w:t>
      </w:r>
      <w:r w:rsidR="00AD2578" w:rsidRPr="00D42411">
        <w:t>alimentation des écrans</w:t>
      </w:r>
      <w:r w:rsidRPr="00D42411">
        <w:t> ;</w:t>
      </w:r>
    </w:p>
    <w:p w14:paraId="56633F5F" w14:textId="3C519402" w:rsidR="0033498D" w:rsidRPr="00D42411" w:rsidRDefault="006E2835" w:rsidP="00A543FA">
      <w:r w:rsidRPr="00D42411">
        <w:t>Un type de synoptique standardisé défini par VNF sera mis en place pour l’ensemble des PCC.</w:t>
      </w:r>
    </w:p>
    <w:p w14:paraId="1A42216D" w14:textId="63878B14" w:rsidR="006E2835" w:rsidRPr="00D42411" w:rsidRDefault="006E2835" w:rsidP="006F63ED">
      <w:pPr>
        <w:pStyle w:val="Puce2"/>
      </w:pPr>
      <w:r w:rsidRPr="00D42411">
        <w:t>A</w:t>
      </w:r>
      <w:r w:rsidR="00B03D53" w:rsidRPr="00D42411">
        <w:t>rrêts d’urgence</w:t>
      </w:r>
      <w:r w:rsidRPr="00D42411">
        <w:t> :</w:t>
      </w:r>
    </w:p>
    <w:p w14:paraId="48DBBC3A" w14:textId="1F085A43" w:rsidR="00411D85" w:rsidRPr="00D42411" w:rsidRDefault="006E2835" w:rsidP="00411D85">
      <w:r w:rsidRPr="00D42411">
        <w:t>Un mur libre est prévu pour accueillir les armoires d’arrêts d’urgence, dimensionnées selon le nombre d’ouvrages.</w:t>
      </w:r>
      <w:r w:rsidR="00411D85" w:rsidRPr="00D42411">
        <w:t xml:space="preserve"> À titre indicatif, une armoire pour un sas d’écluse Grand Gabarit mesure 500 x 700 cm.</w:t>
      </w:r>
    </w:p>
    <w:p w14:paraId="2B64BD81" w14:textId="3BA2A7DB" w:rsidR="006E2835" w:rsidRPr="00D42411" w:rsidRDefault="00FE1576" w:rsidP="00A543FA">
      <w:r w:rsidRPr="00D42411">
        <w:t>L</w:t>
      </w:r>
      <w:r w:rsidR="00411D85" w:rsidRPr="00D42411">
        <w:t>es arrêts d’urgence pourront également être mis en place sous la forme d’une</w:t>
      </w:r>
      <w:r w:rsidRPr="00D42411">
        <w:t xml:space="preserve"> représentation </w:t>
      </w:r>
      <w:r w:rsidR="00411D85" w:rsidRPr="00D42411">
        <w:t xml:space="preserve">graphique </w:t>
      </w:r>
      <w:r w:rsidRPr="00D42411">
        <w:t>du réseau géré par le PCC</w:t>
      </w:r>
      <w:r w:rsidR="00411D85" w:rsidRPr="00D42411">
        <w:t>, facilitant ainsi le repérage</w:t>
      </w:r>
      <w:r w:rsidRPr="00D42411">
        <w:t xml:space="preserve">. </w:t>
      </w:r>
    </w:p>
    <w:p w14:paraId="0C33CCB5" w14:textId="6086FEB3" w:rsidR="00C43647" w:rsidRPr="00D42411" w:rsidRDefault="006E2835" w:rsidP="006F63ED">
      <w:pPr>
        <w:pStyle w:val="Puce2"/>
      </w:pPr>
      <w:r w:rsidRPr="00D42411">
        <w:t>C</w:t>
      </w:r>
      <w:r w:rsidR="00B03D53" w:rsidRPr="00D42411">
        <w:t>asiers</w:t>
      </w:r>
      <w:r w:rsidR="0052261F" w:rsidRPr="00D42411">
        <w:t xml:space="preserve"> de rangement</w:t>
      </w:r>
      <w:r w:rsidR="00B03D53" w:rsidRPr="00D42411">
        <w:t xml:space="preserve"> et stockages</w:t>
      </w:r>
      <w:r w:rsidRPr="00D42411">
        <w:t> :</w:t>
      </w:r>
    </w:p>
    <w:p w14:paraId="220B6AAD" w14:textId="619F8CEF" w:rsidR="00C43647" w:rsidRPr="00D42411" w:rsidRDefault="00C43647" w:rsidP="00A543FA">
      <w:r w:rsidRPr="00D42411">
        <w:t xml:space="preserve">Des casiers numérotés et attribués sont mis en place dans la salle pour permettre aux agents de ranger leurs effets personnels. On compte à minima un casier </w:t>
      </w:r>
      <w:r w:rsidR="006320F6" w:rsidRPr="00D42411">
        <w:t xml:space="preserve">(de type casier d’open space) </w:t>
      </w:r>
      <w:r w:rsidRPr="00D42411">
        <w:t>par opérateur rattaché au PCC.</w:t>
      </w:r>
    </w:p>
    <w:p w14:paraId="2B082818" w14:textId="77777777" w:rsidR="00C43647" w:rsidRPr="00D42411" w:rsidRDefault="00C43647" w:rsidP="00A543FA">
      <w:r w:rsidRPr="00D42411">
        <w:t>Du rangement est prévu pour un petit volume de documentation papier (instructions, informations sur les ouvrages etc.). Il peut être prévu dans une armoire en accès facile depuis l’ensemble des pupitres ou en caisson au pupitre.</w:t>
      </w:r>
    </w:p>
    <w:p w14:paraId="72F6F1DD" w14:textId="41FAA41B" w:rsidR="00C43647" w:rsidRPr="00D42411" w:rsidRDefault="00C43647" w:rsidP="00A543FA">
      <w:r w:rsidRPr="00D42411">
        <w:t>Des corbeilles murales pour le courrier des agents peuvent être prévues dans la salle.</w:t>
      </w:r>
    </w:p>
    <w:p w14:paraId="32739988" w14:textId="4FA35654" w:rsidR="006E2835" w:rsidRPr="00D42411" w:rsidRDefault="006E2835" w:rsidP="00A543FA">
      <w:pPr>
        <w:pStyle w:val="Puce2"/>
      </w:pPr>
      <w:r w:rsidRPr="00D42411">
        <w:t>E</w:t>
      </w:r>
      <w:r w:rsidR="0079712D" w:rsidRPr="00D42411">
        <w:t>space tisanerie</w:t>
      </w:r>
      <w:r w:rsidRPr="00D42411">
        <w:t> :</w:t>
      </w:r>
    </w:p>
    <w:p w14:paraId="1308119E" w14:textId="04BA6EC0" w:rsidR="0079712D" w:rsidRPr="00D42411" w:rsidRDefault="006E2835" w:rsidP="006E2835">
      <w:r w:rsidRPr="00D42411">
        <w:t>La tisanerie est un espace au sein de la salle</w:t>
      </w:r>
      <w:r w:rsidR="0079712D" w:rsidRPr="00D42411">
        <w:t xml:space="preserve"> </w:t>
      </w:r>
      <w:r w:rsidR="001500C5" w:rsidRPr="00D42411">
        <w:t>dot</w:t>
      </w:r>
      <w:r w:rsidR="0079712D" w:rsidRPr="00D42411">
        <w:t>é</w:t>
      </w:r>
      <w:r w:rsidR="006F63ED" w:rsidRPr="00D42411">
        <w:t xml:space="preserve"> d’</w:t>
      </w:r>
      <w:r w:rsidR="001500C5" w:rsidRPr="00D42411">
        <w:t xml:space="preserve">équipements </w:t>
      </w:r>
      <w:r w:rsidR="00333833" w:rsidRPr="00D42411">
        <w:t>permettant aux opérateurs de prendre une collation</w:t>
      </w:r>
      <w:r w:rsidR="001500C5" w:rsidRPr="00D42411">
        <w:t xml:space="preserve"> (</w:t>
      </w:r>
      <w:r w:rsidR="00A25B19" w:rsidRPr="00D42411">
        <w:t xml:space="preserve">fontaine à </w:t>
      </w:r>
      <w:r w:rsidR="00333833" w:rsidRPr="00D42411">
        <w:t xml:space="preserve">eau, </w:t>
      </w:r>
      <w:r w:rsidR="001500C5" w:rsidRPr="00D42411">
        <w:t xml:space="preserve">bouilloire, micro-ondes, </w:t>
      </w:r>
      <w:r w:rsidR="00A25B19" w:rsidRPr="00D42411">
        <w:t>cafetière</w:t>
      </w:r>
      <w:r w:rsidR="001500C5" w:rsidRPr="00D42411">
        <w:t>…).</w:t>
      </w:r>
      <w:r w:rsidR="00333833" w:rsidRPr="00D42411">
        <w:t xml:space="preserve"> </w:t>
      </w:r>
      <w:r w:rsidR="001500C5" w:rsidRPr="00D42411">
        <w:t>L</w:t>
      </w:r>
      <w:r w:rsidR="0079712D" w:rsidRPr="00D42411">
        <w:t xml:space="preserve">es nuisances acoustiques et olfactives sur le reste de la salle devront être évitées par une localisation adaptée de l’espace. </w:t>
      </w:r>
    </w:p>
    <w:p w14:paraId="1A6678B4" w14:textId="402230DB" w:rsidR="00CB54C7" w:rsidRPr="00D42411" w:rsidRDefault="00CB54C7" w:rsidP="00147DB1"/>
    <w:p w14:paraId="7AB90E6F" w14:textId="1296CCDE" w:rsidR="006F63ED" w:rsidRPr="00D42411" w:rsidRDefault="006F63ED" w:rsidP="00A543FA">
      <w:pPr>
        <w:pStyle w:val="Puce1"/>
      </w:pPr>
      <w:r w:rsidRPr="00D42411">
        <w:t>Organisation et dimensionnement</w:t>
      </w:r>
    </w:p>
    <w:p w14:paraId="71B9E3E0" w14:textId="77777777" w:rsidR="00CB54C7" w:rsidRPr="00D42411" w:rsidRDefault="00CB54C7" w:rsidP="00CB54C7">
      <w:r w:rsidRPr="00D42411">
        <w:t>L’organisation spatiale de la salle d’exploitation répond au besoin de flexibilité souhaité pour l’exploitation.</w:t>
      </w:r>
    </w:p>
    <w:p w14:paraId="0367FDCB" w14:textId="77777777" w:rsidR="00CB54C7" w:rsidRPr="00D42411" w:rsidRDefault="00CB54C7" w:rsidP="00CB54C7">
      <w:r w:rsidRPr="00D42411">
        <w:t>Elle favorise le travail collectif et les échanges entre opérateurs. Elle doit également permettre d’éviter les nuisances d’un poste vers l’autre, en particulier lors des relèves, qui s’effectuent en salle, et des appels.</w:t>
      </w:r>
    </w:p>
    <w:p w14:paraId="4317B01D" w14:textId="1816D4EC" w:rsidR="00CB54C7" w:rsidRPr="00D42411" w:rsidRDefault="00CB54C7" w:rsidP="00CB54C7">
      <w:r w:rsidRPr="00D42411">
        <w:t>La salle d’exploitation est dimensionnée suivant le nombre d’opérateurs présents en simultan</w:t>
      </w:r>
      <w:r w:rsidR="008162A1" w:rsidRPr="00D42411">
        <w:t>é et la présence du poste de secours formation. Pour cela, u</w:t>
      </w:r>
      <w:r w:rsidRPr="00D42411">
        <w:t xml:space="preserve">ne surface </w:t>
      </w:r>
      <w:r w:rsidR="008162A1" w:rsidRPr="00D42411">
        <w:t>par opérateur a été établie. Elle</w:t>
      </w:r>
      <w:r w:rsidRPr="00D42411">
        <w:t xml:space="preserve"> comprend :</w:t>
      </w:r>
    </w:p>
    <w:p w14:paraId="7ECC1D33" w14:textId="25D3DCE1" w:rsidR="00CB54C7" w:rsidRPr="00D42411" w:rsidRDefault="00CB54C7" w:rsidP="00A543FA">
      <w:pPr>
        <w:pStyle w:val="Puce2"/>
      </w:pPr>
      <w:r w:rsidRPr="00D42411">
        <w:t>Le pupitre, dont les dimensions seront déterminée</w:t>
      </w:r>
      <w:r w:rsidR="006E781D" w:rsidRPr="00D42411">
        <w:t>s ultérieurement</w:t>
      </w:r>
      <w:r w:rsidR="004D2934" w:rsidRPr="00D42411">
        <w:t xml:space="preserve"> par VNF</w:t>
      </w:r>
      <w:r w:rsidR="006E781D" w:rsidRPr="00D42411">
        <w:t xml:space="preserve"> ;</w:t>
      </w:r>
    </w:p>
    <w:p w14:paraId="77893778" w14:textId="77E879A4" w:rsidR="00CB54C7" w:rsidRPr="00D42411" w:rsidRDefault="00CB54C7" w:rsidP="00A543FA">
      <w:pPr>
        <w:pStyle w:val="Puce2"/>
      </w:pPr>
      <w:r w:rsidRPr="00D42411">
        <w:t>Un dégagement libre pour permettre le déplacement de l’opérateur face à son pupitre. Il présente une profondeur minimale d’1,80m</w:t>
      </w:r>
      <w:r w:rsidR="008162A1" w:rsidRPr="00D42411">
        <w:t xml:space="preserve"> en face du pupitre</w:t>
      </w:r>
      <w:r w:rsidRPr="00D42411">
        <w:t> ;</w:t>
      </w:r>
    </w:p>
    <w:p w14:paraId="6621DFDE" w14:textId="580705A5" w:rsidR="00CB54C7" w:rsidRPr="00D42411" w:rsidRDefault="00CB54C7" w:rsidP="00A543FA">
      <w:pPr>
        <w:pStyle w:val="Puce2"/>
      </w:pPr>
      <w:r w:rsidRPr="00D42411">
        <w:t xml:space="preserve">Un dégagement d’une profondeur minimale d’1m </w:t>
      </w:r>
      <w:r w:rsidR="008162A1" w:rsidRPr="00D42411">
        <w:t xml:space="preserve">à l’arrière </w:t>
      </w:r>
      <w:r w:rsidRPr="00D42411">
        <w:t>du pupitre pour permettre un accès aisé aux composantes du pupitre pour la maintenance ;</w:t>
      </w:r>
    </w:p>
    <w:p w14:paraId="3C96296E" w14:textId="009273EC" w:rsidR="00CB54C7" w:rsidRPr="00D42411" w:rsidRDefault="00CB54C7" w:rsidP="00A543FA">
      <w:pPr>
        <w:pStyle w:val="Puce2"/>
      </w:pPr>
      <w:r w:rsidRPr="00D42411">
        <w:t>Un dégagement latéral de 1,40m (2UP), permettant le passage et l’implantation des casiers et murs d’arrêts d’urgence.</w:t>
      </w:r>
    </w:p>
    <w:p w14:paraId="0D75DE95" w14:textId="77777777" w:rsidR="00CB65E9" w:rsidRPr="00D42411" w:rsidRDefault="00CB65E9" w:rsidP="00CB65E9"/>
    <w:p w14:paraId="42E8873D" w14:textId="6F108D3B" w:rsidR="006E781D" w:rsidRPr="00D42411" w:rsidRDefault="00E31456" w:rsidP="00CB54C7">
      <w:pPr>
        <w:pStyle w:val="Lgendedocumentgraphique"/>
      </w:pPr>
      <w:r w:rsidRPr="00D42411">
        <w:rPr>
          <w:noProof/>
        </w:rPr>
        <w:drawing>
          <wp:inline distT="0" distB="0" distL="0" distR="0" wp14:anchorId="0B607F27" wp14:editId="2F43163A">
            <wp:extent cx="4284000" cy="3995273"/>
            <wp:effectExtent l="0" t="0" r="2540" b="5715"/>
            <wp:docPr id="1349" name="Image 1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a:extLst>
                        <a:ext uri="{28A0092B-C50C-407E-A947-70E740481C1C}">
                          <a14:useLocalDpi xmlns:a14="http://schemas.microsoft.com/office/drawing/2010/main" val="0"/>
                        </a:ext>
                      </a:extLst>
                    </a:blip>
                    <a:srcRect b="1443"/>
                    <a:stretch/>
                  </pic:blipFill>
                  <pic:spPr bwMode="auto">
                    <a:xfrm>
                      <a:off x="0" y="0"/>
                      <a:ext cx="4284000" cy="3995273"/>
                    </a:xfrm>
                    <a:prstGeom prst="rect">
                      <a:avLst/>
                    </a:prstGeom>
                    <a:noFill/>
                    <a:ln>
                      <a:noFill/>
                    </a:ln>
                    <a:extLst>
                      <a:ext uri="{53640926-AAD7-44D8-BBD7-CCE9431645EC}">
                        <a14:shadowObscured xmlns:a14="http://schemas.microsoft.com/office/drawing/2010/main"/>
                      </a:ext>
                    </a:extLst>
                  </pic:spPr>
                </pic:pic>
              </a:graphicData>
            </a:graphic>
          </wp:inline>
        </w:drawing>
      </w:r>
      <w:r w:rsidR="00CB54C7" w:rsidRPr="00D42411">
        <w:t xml:space="preserve"> </w:t>
      </w:r>
    </w:p>
    <w:p w14:paraId="5182E2BD" w14:textId="0A719833" w:rsidR="00CB54C7" w:rsidRPr="00D42411" w:rsidRDefault="00CB54C7" w:rsidP="00CB54C7">
      <w:pPr>
        <w:pStyle w:val="Lgendedocumentgraphique"/>
      </w:pPr>
      <w:r w:rsidRPr="00D42411">
        <w:t>Proposition de dimensionnement de la surface par pupitre type.</w:t>
      </w:r>
    </w:p>
    <w:p w14:paraId="40766585" w14:textId="5519782C" w:rsidR="008162A1" w:rsidRPr="00D42411" w:rsidRDefault="008162A1" w:rsidP="00147DB1">
      <w:r w:rsidRPr="00D42411">
        <w:t xml:space="preserve">A noter, la surface de 14m² par opérateur indiquée à ce stade est basée sur </w:t>
      </w:r>
      <w:r w:rsidR="00D42411">
        <w:t>des</w:t>
      </w:r>
      <w:r w:rsidRPr="00D42411">
        <w:t xml:space="preserve"> dimension</w:t>
      </w:r>
      <w:r w:rsidR="00D42411">
        <w:t>s</w:t>
      </w:r>
      <w:r w:rsidRPr="00D42411">
        <w:t xml:space="preserve"> d</w:t>
      </w:r>
      <w:r w:rsidR="00D42411">
        <w:t>u</w:t>
      </w:r>
      <w:r w:rsidRPr="00D42411">
        <w:t xml:space="preserve"> pupitre de 2*0,80m. </w:t>
      </w:r>
      <w:r w:rsidR="000D6BB9" w:rsidRPr="00D42411">
        <w:rPr>
          <w:b/>
        </w:rPr>
        <w:t>Cette surface pourra être ajustée suivant l’étude de l’ergonomie et de l’aménagement de la salle d’exploitation.</w:t>
      </w:r>
      <w:r w:rsidR="000D6BB9" w:rsidRPr="00D42411">
        <w:t xml:space="preserve"> </w:t>
      </w:r>
    </w:p>
    <w:p w14:paraId="642CACBC" w14:textId="77777777" w:rsidR="00147DB1" w:rsidRPr="00D42411" w:rsidRDefault="00147DB1" w:rsidP="00147DB1"/>
    <w:p w14:paraId="0B7F8132" w14:textId="053B0236" w:rsidR="00470CED" w:rsidRPr="00D42411" w:rsidRDefault="00470CED" w:rsidP="00A3404F">
      <w:pPr>
        <w:pStyle w:val="Titre5"/>
      </w:pPr>
      <w:r w:rsidRPr="00D42411">
        <w:t>Locaux informatiques</w:t>
      </w:r>
    </w:p>
    <w:p w14:paraId="605BE843" w14:textId="5B6EB6BC" w:rsidR="00470CED" w:rsidRPr="00D42411" w:rsidRDefault="00470CED" w:rsidP="00A3404F">
      <w:pPr>
        <w:pStyle w:val="Puce1"/>
      </w:pPr>
      <w:r w:rsidRPr="00D42411">
        <w:t>Local technique informatique (LTI)</w:t>
      </w:r>
      <w:r w:rsidR="007A75D3" w:rsidRPr="00D42411">
        <w:t> :</w:t>
      </w:r>
    </w:p>
    <w:p w14:paraId="23EAF2DC" w14:textId="13C14BBA" w:rsidR="00301730" w:rsidRPr="00D42411" w:rsidRDefault="007A75D3" w:rsidP="007C52FD">
      <w:r w:rsidRPr="00D42411">
        <w:t>Le LTI abrite</w:t>
      </w:r>
      <w:r w:rsidR="00147DB1" w:rsidRPr="00D42411">
        <w:t xml:space="preserve"> les </w:t>
      </w:r>
      <w:r w:rsidR="00761AE5" w:rsidRPr="00D42411">
        <w:t>b</w:t>
      </w:r>
      <w:r w:rsidRPr="00D42411">
        <w:t>aies de brassage informatique</w:t>
      </w:r>
      <w:r w:rsidR="00761AE5" w:rsidRPr="00D42411">
        <w:t xml:space="preserve"> et certains</w:t>
      </w:r>
      <w:r w:rsidR="00C6569F" w:rsidRPr="00D42411">
        <w:t xml:space="preserve"> équipements actifs</w:t>
      </w:r>
      <w:r w:rsidR="00761AE5" w:rsidRPr="00D42411">
        <w:t xml:space="preserve"> du PCC. </w:t>
      </w:r>
    </w:p>
    <w:p w14:paraId="327409C6" w14:textId="095CB5F9" w:rsidR="008A0386" w:rsidRPr="00D42411" w:rsidRDefault="00714BBA" w:rsidP="007C52FD">
      <w:r w:rsidRPr="00D42411">
        <w:t>Il</w:t>
      </w:r>
      <w:r w:rsidR="007A75D3" w:rsidRPr="00D42411">
        <w:t xml:space="preserve"> est impérativement localisé</w:t>
      </w:r>
      <w:r w:rsidR="008A0386" w:rsidRPr="00D42411">
        <w:t> :</w:t>
      </w:r>
    </w:p>
    <w:p w14:paraId="4378A9F9" w14:textId="6DD00101" w:rsidR="008A0386" w:rsidRPr="00D42411" w:rsidRDefault="008A0386" w:rsidP="00BC592C">
      <w:pPr>
        <w:pStyle w:val="Puce2"/>
      </w:pPr>
      <w:r w:rsidRPr="00D42411">
        <w:t xml:space="preserve">Au-dessus du niveau de </w:t>
      </w:r>
      <w:r w:rsidR="007D6EB4" w:rsidRPr="00D42411">
        <w:t>PHEC</w:t>
      </w:r>
      <w:r w:rsidRPr="00D42411">
        <w:t> ;</w:t>
      </w:r>
    </w:p>
    <w:p w14:paraId="20E26B3C" w14:textId="6308C9ED" w:rsidR="007A75D3" w:rsidRPr="00D42411" w:rsidRDefault="008A0386" w:rsidP="00BC592C">
      <w:pPr>
        <w:pStyle w:val="Puce2"/>
      </w:pPr>
      <w:r w:rsidRPr="00D42411">
        <w:t>E</w:t>
      </w:r>
      <w:r w:rsidR="007A75D3" w:rsidRPr="00D42411">
        <w:t>n contiguïté verticale (niveau inférieur) ou horizontale (salle attenante au même niveau) de la salle d’exploitation, afin de f</w:t>
      </w:r>
      <w:r w:rsidR="00714BBA" w:rsidRPr="00D42411">
        <w:t>aciliter le passage des câbles ;</w:t>
      </w:r>
    </w:p>
    <w:p w14:paraId="63376974" w14:textId="6843EDAF" w:rsidR="00714BBA" w:rsidRPr="00D42411" w:rsidRDefault="00714BBA" w:rsidP="00BC592C">
      <w:pPr>
        <w:pStyle w:val="Puce2"/>
      </w:pPr>
      <w:r w:rsidRPr="00D42411">
        <w:t xml:space="preserve">En contiguïté </w:t>
      </w:r>
      <w:r w:rsidR="00F64498" w:rsidRPr="00D42411">
        <w:t xml:space="preserve">horizontale </w:t>
      </w:r>
      <w:r w:rsidRPr="00D42411">
        <w:t>du local automaticien, avec un accès direct vers celui-ci.</w:t>
      </w:r>
    </w:p>
    <w:p w14:paraId="0E45C114" w14:textId="77777777" w:rsidR="002A4731" w:rsidRPr="00D42411" w:rsidRDefault="002A4731" w:rsidP="007A75D3"/>
    <w:p w14:paraId="20A8DC39" w14:textId="46B91DE6" w:rsidR="009013C1" w:rsidRPr="00D42411" w:rsidRDefault="007A75D3" w:rsidP="007A75D3">
      <w:r w:rsidRPr="00D42411">
        <w:t>Le LTI possède à minima un accès</w:t>
      </w:r>
      <w:r w:rsidR="00DE5966" w:rsidRPr="00D42411">
        <w:t xml:space="preserve"> autonome</w:t>
      </w:r>
      <w:r w:rsidRPr="00D42411">
        <w:t xml:space="preserve"> depuis les circulations. Cet accès est dimensionné pour permettre le passage du matériel</w:t>
      </w:r>
      <w:r w:rsidR="00147DB1" w:rsidRPr="00D42411">
        <w:t xml:space="preserve"> par chariot</w:t>
      </w:r>
      <w:r w:rsidRPr="00D42411">
        <w:t xml:space="preserve"> (voir dimensions des baies dans le </w:t>
      </w:r>
      <w:r w:rsidR="000E3113" w:rsidRPr="00D42411">
        <w:rPr>
          <w:color w:val="00617E" w:themeColor="accent4"/>
        </w:rPr>
        <w:t>Volet</w:t>
      </w:r>
      <w:r w:rsidRPr="00D42411">
        <w:rPr>
          <w:color w:val="00617E" w:themeColor="accent4"/>
        </w:rPr>
        <w:t xml:space="preserve"> technique</w:t>
      </w:r>
      <w:r w:rsidRPr="00D42411">
        <w:t xml:space="preserve">). Idéalement, un accès extérieur </w:t>
      </w:r>
      <w:r w:rsidR="00147DB1" w:rsidRPr="00D42411">
        <w:t>supplémentaire est</w:t>
      </w:r>
      <w:r w:rsidR="005A28C6" w:rsidRPr="00D42411">
        <w:t xml:space="preserve"> </w:t>
      </w:r>
      <w:r w:rsidR="00147DB1" w:rsidRPr="00D42411">
        <w:t>mis en place</w:t>
      </w:r>
      <w:r w:rsidR="00BA0129" w:rsidRPr="00D42411">
        <w:t xml:space="preserve"> vers les circulations du LTI</w:t>
      </w:r>
      <w:r w:rsidR="005A28C6" w:rsidRPr="00D42411">
        <w:t xml:space="preserve"> </w:t>
      </w:r>
      <w:r w:rsidR="009165F8" w:rsidRPr="00D42411">
        <w:t xml:space="preserve">pour </w:t>
      </w:r>
      <w:r w:rsidR="00BA0129" w:rsidRPr="00D42411">
        <w:t xml:space="preserve">en </w:t>
      </w:r>
      <w:r w:rsidR="009165F8" w:rsidRPr="00D42411">
        <w:t>faciliter l</w:t>
      </w:r>
      <w:r w:rsidRPr="00D42411">
        <w:t>a desserte logistique</w:t>
      </w:r>
      <w:r w:rsidR="00BA0129" w:rsidRPr="00D42411">
        <w:t>, sans dégradation du dispositif de sûreté du local.</w:t>
      </w:r>
    </w:p>
    <w:p w14:paraId="711DDC00" w14:textId="02E35306" w:rsidR="007A75D3" w:rsidRPr="00D42411" w:rsidRDefault="00612F0C" w:rsidP="007A75D3">
      <w:r w:rsidRPr="00D42411">
        <w:t>Le</w:t>
      </w:r>
      <w:r w:rsidR="00BA0129" w:rsidRPr="00D42411">
        <w:t>s</w:t>
      </w:r>
      <w:r w:rsidRPr="00D42411">
        <w:t xml:space="preserve"> </w:t>
      </w:r>
      <w:r w:rsidR="009013C1" w:rsidRPr="00D42411">
        <w:t>cir</w:t>
      </w:r>
      <w:r w:rsidR="00BA0129" w:rsidRPr="00D42411">
        <w:t>culations</w:t>
      </w:r>
      <w:r w:rsidRPr="00D42411">
        <w:t xml:space="preserve"> </w:t>
      </w:r>
      <w:r w:rsidR="00BA0129" w:rsidRPr="00D42411">
        <w:t>entre l’extérieur et le LTI et entre le LTI et la salle d’exploitation</w:t>
      </w:r>
      <w:r w:rsidRPr="00D42411">
        <w:t xml:space="preserve"> doi</w:t>
      </w:r>
      <w:r w:rsidR="00BA0129" w:rsidRPr="00D42411">
        <w:t>ven</w:t>
      </w:r>
      <w:r w:rsidRPr="00D42411">
        <w:t>t être le</w:t>
      </w:r>
      <w:r w:rsidR="00BA0129" w:rsidRPr="00D42411">
        <w:t>s</w:t>
      </w:r>
      <w:r w:rsidRPr="00D42411">
        <w:t xml:space="preserve"> plus </w:t>
      </w:r>
      <w:r w:rsidR="009013C1" w:rsidRPr="00D42411">
        <w:t>simple</w:t>
      </w:r>
      <w:r w:rsidR="00BA0129" w:rsidRPr="00D42411">
        <w:t>s</w:t>
      </w:r>
      <w:r w:rsidR="009013C1" w:rsidRPr="00D42411">
        <w:t xml:space="preserve"> et direct</w:t>
      </w:r>
      <w:r w:rsidR="00BA0129" w:rsidRPr="00D42411">
        <w:t>es</w:t>
      </w:r>
      <w:r w:rsidRPr="00D42411">
        <w:t xml:space="preserve"> possible</w:t>
      </w:r>
      <w:r w:rsidR="00BA0129" w:rsidRPr="00D42411">
        <w:t>s</w:t>
      </w:r>
      <w:r w:rsidR="00477EC7" w:rsidRPr="00D42411">
        <w:t xml:space="preserve"> (éviter les </w:t>
      </w:r>
      <w:r w:rsidR="009013C1" w:rsidRPr="00D42411">
        <w:t>angles</w:t>
      </w:r>
      <w:r w:rsidR="0059427A" w:rsidRPr="00D42411">
        <w:t>,</w:t>
      </w:r>
      <w:r w:rsidR="00BA0129" w:rsidRPr="00D42411">
        <w:t xml:space="preserve"> etc.</w:t>
      </w:r>
      <w:r w:rsidR="009013C1" w:rsidRPr="00D42411">
        <w:t>)</w:t>
      </w:r>
      <w:r w:rsidR="00BA0129" w:rsidRPr="00D42411">
        <w:t xml:space="preserve"> et dimensionnées suivant le besoin (cf paragraphe précédent sur les accès). Leur localisation n’entrave pas les autres flux du bâtiment, en particulier ceux vers la salle d’exploitation.</w:t>
      </w:r>
    </w:p>
    <w:p w14:paraId="77BEBAB6" w14:textId="77777777" w:rsidR="009013C1" w:rsidRPr="00D42411" w:rsidRDefault="009013C1" w:rsidP="007A75D3"/>
    <w:p w14:paraId="7FFC8093" w14:textId="7688C371" w:rsidR="00DE5966" w:rsidRPr="00D42411" w:rsidRDefault="00147DB1" w:rsidP="007A75D3">
      <w:r w:rsidRPr="00D42411">
        <w:t xml:space="preserve">Le LTI est équipé d’un plan de travail pour les interventions </w:t>
      </w:r>
      <w:r w:rsidR="00301730" w:rsidRPr="00D42411">
        <w:t xml:space="preserve">ponctuelles </w:t>
      </w:r>
      <w:r w:rsidRPr="00D42411">
        <w:t>du service informatique.</w:t>
      </w:r>
    </w:p>
    <w:p w14:paraId="5A12E9EF" w14:textId="77777777" w:rsidR="003A01DA" w:rsidRPr="00D42411" w:rsidRDefault="003A01DA" w:rsidP="006B228B"/>
    <w:p w14:paraId="3C9EC223" w14:textId="67704BA5" w:rsidR="006B228B" w:rsidRPr="00D42411" w:rsidRDefault="00CB65E9" w:rsidP="006B228B">
      <w:r w:rsidRPr="00D42411">
        <w:t>Il s’agit d’</w:t>
      </w:r>
      <w:r w:rsidR="004A6D73" w:rsidRPr="00D42411">
        <w:t xml:space="preserve">un local aveugle. </w:t>
      </w:r>
      <w:r w:rsidR="006B228B" w:rsidRPr="00D42411">
        <w:t>Il présente une hauteur sous plafond suffisante permettant l’implantation des baies et de leur système de rafraîchissement.</w:t>
      </w:r>
      <w:r w:rsidR="00A80468" w:rsidRPr="00D42411">
        <w:t xml:space="preserve"> Il est équipé d’un plancher technique. La c</w:t>
      </w:r>
      <w:r w:rsidR="006B228B" w:rsidRPr="00D42411">
        <w:t>limatisation</w:t>
      </w:r>
      <w:r w:rsidR="00A80468" w:rsidRPr="00D42411">
        <w:t xml:space="preserve"> est adaptée au nombre de </w:t>
      </w:r>
      <w:r w:rsidR="006B228B" w:rsidRPr="00D42411">
        <w:t>baies réfrigérées</w:t>
      </w:r>
      <w:r w:rsidR="00A80468" w:rsidRPr="00D42411">
        <w:t>. Un s</w:t>
      </w:r>
      <w:r w:rsidR="006B228B" w:rsidRPr="00D42411">
        <w:t>ystème d’extinction</w:t>
      </w:r>
      <w:r w:rsidR="00A80468" w:rsidRPr="00D42411">
        <w:t xml:space="preserve"> </w:t>
      </w:r>
      <w:r w:rsidR="007C2840" w:rsidRPr="00D42411">
        <w:t>spécifique</w:t>
      </w:r>
      <w:r w:rsidR="00A80468" w:rsidRPr="00D42411">
        <w:t xml:space="preserve"> est mis en place.</w:t>
      </w:r>
    </w:p>
    <w:p w14:paraId="5AFACADC" w14:textId="77777777" w:rsidR="002A4731" w:rsidRPr="00D42411" w:rsidRDefault="002A4731" w:rsidP="006B228B"/>
    <w:p w14:paraId="7CFDDFEB" w14:textId="1AEA01F5" w:rsidR="00CA4C41" w:rsidRPr="00D42411" w:rsidRDefault="005A64A1" w:rsidP="00A3404F">
      <w:pPr>
        <w:pStyle w:val="Puce1"/>
      </w:pPr>
      <w:r w:rsidRPr="00D42411">
        <w:t>Local</w:t>
      </w:r>
      <w:r w:rsidR="00CA4C41" w:rsidRPr="00D42411">
        <w:t xml:space="preserve"> a</w:t>
      </w:r>
      <w:r w:rsidR="00470CED" w:rsidRPr="00D42411">
        <w:t>utomaticien</w:t>
      </w:r>
      <w:r w:rsidR="00CA4C41" w:rsidRPr="00D42411">
        <w:t> :</w:t>
      </w:r>
    </w:p>
    <w:p w14:paraId="2BB3CA31" w14:textId="5FDA9086" w:rsidR="00CA4C41" w:rsidRPr="00D42411" w:rsidRDefault="00CA4C41" w:rsidP="006E781D">
      <w:r w:rsidRPr="00D42411">
        <w:t xml:space="preserve">Le </w:t>
      </w:r>
      <w:r w:rsidR="00F83D7E" w:rsidRPr="00D42411">
        <w:t>local</w:t>
      </w:r>
      <w:r w:rsidRPr="00D42411">
        <w:t xml:space="preserve"> automaticien </w:t>
      </w:r>
      <w:r w:rsidR="001B69B8" w:rsidRPr="00D42411">
        <w:t xml:space="preserve">est à destination de l’agent ou du prestataire en charge de la maintenance des outils informatiques du PCC. </w:t>
      </w:r>
      <w:r w:rsidR="002D7163" w:rsidRPr="00D42411">
        <w:t xml:space="preserve">Il est contigu du LTI avec un accès direct vers celui-ci, et est à proximité de la salle d’exploitation pour faciliter les interventions. </w:t>
      </w:r>
      <w:r w:rsidR="001B69B8" w:rsidRPr="00D42411">
        <w:t>Il est équipé d’un poste de passage et d</w:t>
      </w:r>
      <w:r w:rsidRPr="00D42411">
        <w:t xml:space="preserve">ispose </w:t>
      </w:r>
      <w:r w:rsidR="001B69B8" w:rsidRPr="00D42411">
        <w:t>à minima d’</w:t>
      </w:r>
      <w:r w:rsidRPr="00D42411">
        <w:t>un environnement de test (automate, vidéo, VHF)</w:t>
      </w:r>
      <w:r w:rsidR="001B69B8" w:rsidRPr="00D42411">
        <w:t>. Il permet également le s</w:t>
      </w:r>
      <w:r w:rsidRPr="00D42411">
        <w:t xml:space="preserve">tockage de </w:t>
      </w:r>
      <w:r w:rsidR="005A64A1" w:rsidRPr="00D42411">
        <w:t xml:space="preserve">quelques </w:t>
      </w:r>
      <w:r w:rsidRPr="00D42411">
        <w:t>pièces détachées</w:t>
      </w:r>
      <w:r w:rsidR="001B69B8" w:rsidRPr="00D42411">
        <w:t>.</w:t>
      </w:r>
    </w:p>
    <w:p w14:paraId="30ABBFF5" w14:textId="77777777" w:rsidR="001922AE" w:rsidRPr="00D42411" w:rsidRDefault="001922AE" w:rsidP="006E781D"/>
    <w:p w14:paraId="64F7361C" w14:textId="1B7E832C" w:rsidR="003B4514" w:rsidRPr="00D42411" w:rsidRDefault="003B4514" w:rsidP="007C5221">
      <w:pPr>
        <w:pStyle w:val="Titre3"/>
      </w:pPr>
      <w:bookmarkStart w:id="23" w:name="_Toc123913180"/>
      <w:r w:rsidRPr="00D42411">
        <w:t>Zone 2 : Administration</w:t>
      </w:r>
      <w:bookmarkEnd w:id="23"/>
    </w:p>
    <w:p w14:paraId="56139782" w14:textId="77777777" w:rsidR="000432CD" w:rsidRPr="00D42411" w:rsidRDefault="000432CD" w:rsidP="000432CD">
      <w:pPr>
        <w:pStyle w:val="Titre4"/>
      </w:pPr>
      <w:r w:rsidRPr="00D42411">
        <w:t>Organisation générale</w:t>
      </w:r>
    </w:p>
    <w:p w14:paraId="6FC88477" w14:textId="6F825575" w:rsidR="00EB099E" w:rsidRPr="00D42411" w:rsidRDefault="00386AC5" w:rsidP="00386AC5">
      <w:r w:rsidRPr="00D42411">
        <w:t xml:space="preserve">La zone 2 </w:t>
      </w:r>
      <w:r w:rsidRPr="00D42411">
        <w:rPr>
          <w:b/>
        </w:rPr>
        <w:t>Administration</w:t>
      </w:r>
      <w:r w:rsidR="00EB099E" w:rsidRPr="00D42411">
        <w:t xml:space="preserve"> regroupe les espaces de travail hors exploitation et les locaux tertiaires mutualisés. Elle est accessible à l’ensemble des effectifs du PCC.</w:t>
      </w:r>
    </w:p>
    <w:p w14:paraId="761561E9" w14:textId="4DEF04E4" w:rsidR="009236D4" w:rsidRPr="00D42411" w:rsidRDefault="009236D4" w:rsidP="00386AC5"/>
    <w:p w14:paraId="112E2C45" w14:textId="6F404266" w:rsidR="00060F47" w:rsidRPr="00D42411" w:rsidRDefault="00060F47" w:rsidP="00060F47">
      <w:pPr>
        <w:pStyle w:val="Titre4"/>
      </w:pPr>
      <w:r w:rsidRPr="00D42411">
        <w:t>Schéma fonctionnel</w:t>
      </w:r>
    </w:p>
    <w:p w14:paraId="0F403014" w14:textId="68398D1C" w:rsidR="00EE0DD8" w:rsidRPr="00D42411" w:rsidRDefault="002E271C" w:rsidP="00EE0DD8">
      <w:r>
        <w:rPr>
          <w:noProof/>
        </w:rPr>
        <w:drawing>
          <wp:inline distT="0" distB="0" distL="0" distR="0" wp14:anchorId="4CA507E3" wp14:editId="1AC54D42">
            <wp:extent cx="6120000" cy="5409505"/>
            <wp:effectExtent l="0" t="0" r="0" b="127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000" cy="5409505"/>
                    </a:xfrm>
                    <a:prstGeom prst="rect">
                      <a:avLst/>
                    </a:prstGeom>
                    <a:noFill/>
                  </pic:spPr>
                </pic:pic>
              </a:graphicData>
            </a:graphic>
          </wp:inline>
        </w:drawing>
      </w:r>
    </w:p>
    <w:p w14:paraId="1D9E33ED" w14:textId="68544AEC" w:rsidR="009236D4" w:rsidRPr="00D42411" w:rsidRDefault="009236D4" w:rsidP="00EE0DD8"/>
    <w:p w14:paraId="404C3604" w14:textId="5A93FD15" w:rsidR="003C6A11" w:rsidRPr="00D42411" w:rsidRDefault="003C6A11" w:rsidP="003C6A11">
      <w:pPr>
        <w:pStyle w:val="Titre4"/>
      </w:pPr>
      <w:r w:rsidRPr="00D42411">
        <w:t xml:space="preserve">Accès et </w:t>
      </w:r>
      <w:r w:rsidR="006D21CA" w:rsidRPr="00D42411">
        <w:t>localisation</w:t>
      </w:r>
    </w:p>
    <w:p w14:paraId="7945B799" w14:textId="443B344A" w:rsidR="00EB099E" w:rsidRPr="00D42411" w:rsidRDefault="00EB099E" w:rsidP="00EB099E">
      <w:r w:rsidRPr="00D42411">
        <w:t>La zone d’</w:t>
      </w:r>
      <w:r w:rsidRPr="00D42411">
        <w:rPr>
          <w:b/>
        </w:rPr>
        <w:t>Administration</w:t>
      </w:r>
      <w:r w:rsidRPr="00D42411">
        <w:t xml:space="preserve"> est accessible depuis l’Accueil. </w:t>
      </w:r>
    </w:p>
    <w:p w14:paraId="2E51D53F" w14:textId="32DDEF5E" w:rsidR="00EB099E" w:rsidRPr="00D42411" w:rsidRDefault="00EB099E" w:rsidP="00EB099E">
      <w:r w:rsidRPr="00D42411">
        <w:t>Elle est contigüe du Cœur du PCC et se trouve à proximité de la zone 3 Communs et support.</w:t>
      </w:r>
    </w:p>
    <w:p w14:paraId="099E9648" w14:textId="371ED0A5" w:rsidR="00EB099E" w:rsidRPr="00D42411" w:rsidRDefault="00EB099E" w:rsidP="00EB099E">
      <w:pPr>
        <w:pStyle w:val="Encadr"/>
      </w:pPr>
      <w:r w:rsidRPr="00D42411">
        <w:rPr>
          <w:u w:val="single"/>
        </w:rPr>
        <w:t>Mutualisation avec d’autres entités VNF :</w:t>
      </w:r>
      <w:r w:rsidRPr="00D42411">
        <w:t xml:space="preserve"> En cas de partage du bâtiment, la zone Administration </w:t>
      </w:r>
      <w:r w:rsidR="000E0562" w:rsidRPr="00D42411">
        <w:t xml:space="preserve">sera à minima en liaison aisée avec </w:t>
      </w:r>
      <w:r w:rsidRPr="00D42411">
        <w:t>les autres entités VNF.</w:t>
      </w:r>
    </w:p>
    <w:p w14:paraId="6C3A7BB0" w14:textId="77777777" w:rsidR="009236D4" w:rsidRPr="00D42411" w:rsidRDefault="009236D4" w:rsidP="009236D4"/>
    <w:p w14:paraId="37C18281" w14:textId="00FBC6BE" w:rsidR="00B00291" w:rsidRPr="00D42411" w:rsidRDefault="00B00291" w:rsidP="00B00291">
      <w:pPr>
        <w:pStyle w:val="Titre4"/>
      </w:pPr>
      <w:r w:rsidRPr="00D42411">
        <w:t>Dimensionnement</w:t>
      </w:r>
    </w:p>
    <w:p w14:paraId="560407BB" w14:textId="587C8EC5" w:rsidR="001B4F44" w:rsidRPr="00D42411" w:rsidRDefault="001B4F44" w:rsidP="00A543FA">
      <w:r w:rsidRPr="00D42411">
        <w:t xml:space="preserve">Il est rappelé que le projet de chaque PCC </w:t>
      </w:r>
      <w:r w:rsidRPr="00D42411">
        <w:rPr>
          <w:b/>
        </w:rPr>
        <w:t xml:space="preserve">devra respecter le plafond de SUB imposé par </w:t>
      </w:r>
      <w:r w:rsidR="00530498" w:rsidRPr="00D42411">
        <w:rPr>
          <w:b/>
        </w:rPr>
        <w:t>la DIE</w:t>
      </w:r>
      <w:r w:rsidRPr="00D42411">
        <w:t>. Les SUB et SDP indiquées dans les tableaux de dimensionnement sont à titre indicatif. En revanche, les SUN indiquées sont prescrites.</w:t>
      </w:r>
    </w:p>
    <w:tbl>
      <w:tblPr>
        <w:tblW w:w="5000" w:type="pct"/>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top w:w="57" w:type="dxa"/>
          <w:left w:w="70" w:type="dxa"/>
          <w:bottom w:w="57" w:type="dxa"/>
          <w:right w:w="70" w:type="dxa"/>
        </w:tblCellMar>
        <w:tblLook w:val="04A0" w:firstRow="1" w:lastRow="0" w:firstColumn="1" w:lastColumn="0" w:noHBand="0" w:noVBand="1"/>
      </w:tblPr>
      <w:tblGrid>
        <w:gridCol w:w="4104"/>
        <w:gridCol w:w="2690"/>
        <w:gridCol w:w="1032"/>
        <w:gridCol w:w="1802"/>
      </w:tblGrid>
      <w:tr w:rsidR="007D6EB4" w:rsidRPr="00D42411" w14:paraId="6757E3C9" w14:textId="77777777" w:rsidTr="009236D4">
        <w:trPr>
          <w:cantSplit/>
          <w:trHeight w:val="20"/>
        </w:trPr>
        <w:tc>
          <w:tcPr>
            <w:tcW w:w="2131" w:type="pct"/>
            <w:shd w:val="clear" w:color="auto" w:fill="auto"/>
            <w:vAlign w:val="center"/>
            <w:hideMark/>
          </w:tcPr>
          <w:p w14:paraId="534F455F" w14:textId="77777777" w:rsidR="007D6EB4" w:rsidRPr="00D42411" w:rsidRDefault="007D6EB4" w:rsidP="002A64CE">
            <w:pPr>
              <w:spacing w:after="0"/>
              <w:rPr>
                <w:b/>
              </w:rPr>
            </w:pPr>
            <w:r w:rsidRPr="00D42411">
              <w:rPr>
                <w:b/>
              </w:rPr>
              <w:t>Zone et local</w:t>
            </w:r>
          </w:p>
        </w:tc>
        <w:tc>
          <w:tcPr>
            <w:tcW w:w="1397" w:type="pct"/>
            <w:shd w:val="clear" w:color="auto" w:fill="auto"/>
            <w:vAlign w:val="center"/>
            <w:hideMark/>
          </w:tcPr>
          <w:p w14:paraId="232522B5" w14:textId="77777777" w:rsidR="007D6EB4" w:rsidRPr="00D42411" w:rsidRDefault="007D6EB4" w:rsidP="002A64CE">
            <w:pPr>
              <w:spacing w:after="0"/>
              <w:jc w:val="center"/>
              <w:rPr>
                <w:b/>
              </w:rPr>
            </w:pPr>
            <w:r w:rsidRPr="00D42411">
              <w:rPr>
                <w:b/>
              </w:rPr>
              <w:t>Surface recommandée</w:t>
            </w:r>
          </w:p>
        </w:tc>
        <w:tc>
          <w:tcPr>
            <w:tcW w:w="536" w:type="pct"/>
            <w:shd w:val="clear" w:color="auto" w:fill="auto"/>
            <w:vAlign w:val="center"/>
            <w:hideMark/>
          </w:tcPr>
          <w:p w14:paraId="62B14162" w14:textId="77777777" w:rsidR="007D6EB4" w:rsidRPr="00D42411" w:rsidRDefault="007D6EB4" w:rsidP="002A64CE">
            <w:pPr>
              <w:spacing w:after="0"/>
              <w:jc w:val="center"/>
              <w:rPr>
                <w:b/>
              </w:rPr>
            </w:pPr>
            <w:r w:rsidRPr="00D42411">
              <w:rPr>
                <w:b/>
              </w:rPr>
              <w:t>Type de surface</w:t>
            </w:r>
          </w:p>
        </w:tc>
        <w:tc>
          <w:tcPr>
            <w:tcW w:w="936" w:type="pct"/>
            <w:shd w:val="clear" w:color="auto" w:fill="auto"/>
            <w:vAlign w:val="center"/>
            <w:hideMark/>
          </w:tcPr>
          <w:p w14:paraId="45263F51" w14:textId="77777777" w:rsidR="007D6EB4" w:rsidRPr="00D42411" w:rsidRDefault="007D6EB4" w:rsidP="002A64CE">
            <w:pPr>
              <w:spacing w:after="0"/>
              <w:jc w:val="center"/>
              <w:rPr>
                <w:b/>
              </w:rPr>
            </w:pPr>
            <w:r w:rsidRPr="00D42411">
              <w:rPr>
                <w:b/>
              </w:rPr>
              <w:t>Recommandation</w:t>
            </w:r>
          </w:p>
        </w:tc>
      </w:tr>
      <w:tr w:rsidR="007D6EB4" w:rsidRPr="00D42411" w14:paraId="67269C85" w14:textId="77777777" w:rsidTr="009236D4">
        <w:trPr>
          <w:cantSplit/>
          <w:trHeight w:val="20"/>
        </w:trPr>
        <w:tc>
          <w:tcPr>
            <w:tcW w:w="2131" w:type="pct"/>
            <w:shd w:val="clear" w:color="000000" w:fill="ABC100"/>
            <w:noWrap/>
            <w:vAlign w:val="center"/>
            <w:hideMark/>
          </w:tcPr>
          <w:p w14:paraId="7A2EB110" w14:textId="77777777" w:rsidR="007D6EB4" w:rsidRPr="00D42411" w:rsidRDefault="007D6EB4" w:rsidP="002A64CE">
            <w:pPr>
              <w:spacing w:after="0"/>
              <w:rPr>
                <w:b/>
                <w:color w:val="FFFFFF"/>
              </w:rPr>
            </w:pPr>
            <w:r w:rsidRPr="00D42411">
              <w:rPr>
                <w:b/>
                <w:color w:val="FFFFFF"/>
              </w:rPr>
              <w:t>ZONE 2 - Administration</w:t>
            </w:r>
          </w:p>
        </w:tc>
        <w:tc>
          <w:tcPr>
            <w:tcW w:w="1397" w:type="pct"/>
            <w:shd w:val="clear" w:color="000000" w:fill="ABC100"/>
            <w:vAlign w:val="center"/>
            <w:hideMark/>
          </w:tcPr>
          <w:p w14:paraId="6C4BA201" w14:textId="7A5E3746" w:rsidR="007D6EB4" w:rsidRPr="00D42411" w:rsidRDefault="007D6EB4" w:rsidP="002A64CE">
            <w:pPr>
              <w:spacing w:after="0"/>
              <w:jc w:val="center"/>
              <w:rPr>
                <w:b/>
                <w:color w:val="FFFFFF"/>
              </w:rPr>
            </w:pPr>
          </w:p>
        </w:tc>
        <w:tc>
          <w:tcPr>
            <w:tcW w:w="536" w:type="pct"/>
            <w:shd w:val="clear" w:color="000000" w:fill="ABC100"/>
            <w:vAlign w:val="center"/>
            <w:hideMark/>
          </w:tcPr>
          <w:p w14:paraId="2C92EF7C" w14:textId="0B7B5FE9" w:rsidR="007D6EB4" w:rsidRPr="00D42411" w:rsidRDefault="007D6EB4" w:rsidP="002A64CE">
            <w:pPr>
              <w:spacing w:after="0"/>
              <w:jc w:val="center"/>
              <w:rPr>
                <w:b/>
                <w:color w:val="FFFFFF"/>
              </w:rPr>
            </w:pPr>
          </w:p>
        </w:tc>
        <w:tc>
          <w:tcPr>
            <w:tcW w:w="936" w:type="pct"/>
            <w:shd w:val="clear" w:color="000000" w:fill="ABC100"/>
            <w:vAlign w:val="center"/>
            <w:hideMark/>
          </w:tcPr>
          <w:p w14:paraId="1BFA29E9" w14:textId="171B1B47" w:rsidR="007D6EB4" w:rsidRPr="00D42411" w:rsidRDefault="007D6EB4" w:rsidP="002A64CE">
            <w:pPr>
              <w:spacing w:after="0"/>
              <w:jc w:val="center"/>
              <w:rPr>
                <w:b/>
                <w:color w:val="FFFFFF"/>
              </w:rPr>
            </w:pPr>
          </w:p>
        </w:tc>
      </w:tr>
      <w:tr w:rsidR="007D6EB4" w:rsidRPr="00D42411" w14:paraId="01CAB5FE" w14:textId="77777777" w:rsidTr="00A543FA">
        <w:trPr>
          <w:cantSplit/>
          <w:trHeight w:val="20"/>
        </w:trPr>
        <w:tc>
          <w:tcPr>
            <w:tcW w:w="2131" w:type="pct"/>
            <w:shd w:val="clear" w:color="auto" w:fill="auto"/>
            <w:vAlign w:val="center"/>
            <w:hideMark/>
          </w:tcPr>
          <w:p w14:paraId="4F4F8217" w14:textId="77777777" w:rsidR="007D6EB4" w:rsidRPr="00D42411" w:rsidRDefault="007D6EB4" w:rsidP="002A64CE">
            <w:pPr>
              <w:spacing w:after="0"/>
            </w:pPr>
            <w:r w:rsidRPr="00D42411">
              <w:t>Bureau responsable de PCC / encadrement de la DT</w:t>
            </w:r>
          </w:p>
        </w:tc>
        <w:tc>
          <w:tcPr>
            <w:tcW w:w="1397" w:type="pct"/>
            <w:shd w:val="clear" w:color="000000" w:fill="F2F2F2"/>
            <w:vAlign w:val="center"/>
            <w:hideMark/>
          </w:tcPr>
          <w:p w14:paraId="383E9C26" w14:textId="77777777" w:rsidR="007D6EB4" w:rsidRPr="00D42411" w:rsidRDefault="007D6EB4" w:rsidP="002A64CE">
            <w:pPr>
              <w:spacing w:after="0"/>
              <w:jc w:val="center"/>
            </w:pPr>
            <w:r w:rsidRPr="00D42411">
              <w:t>12 m²</w:t>
            </w:r>
          </w:p>
        </w:tc>
        <w:tc>
          <w:tcPr>
            <w:tcW w:w="536" w:type="pct"/>
            <w:shd w:val="clear" w:color="000000" w:fill="F2F2F2"/>
            <w:vAlign w:val="center"/>
            <w:hideMark/>
          </w:tcPr>
          <w:p w14:paraId="54F937F1" w14:textId="77777777" w:rsidR="007D6EB4" w:rsidRPr="00D42411" w:rsidRDefault="007D6EB4" w:rsidP="002A64CE">
            <w:pPr>
              <w:spacing w:after="0"/>
              <w:jc w:val="center"/>
            </w:pPr>
            <w:r w:rsidRPr="00D42411">
              <w:t>SUN</w:t>
            </w:r>
          </w:p>
        </w:tc>
        <w:tc>
          <w:tcPr>
            <w:tcW w:w="936" w:type="pct"/>
            <w:shd w:val="clear" w:color="auto" w:fill="FFFFCC"/>
            <w:vAlign w:val="center"/>
            <w:hideMark/>
          </w:tcPr>
          <w:p w14:paraId="77E40618" w14:textId="3E6511C0" w:rsidR="007D6EB4" w:rsidRPr="00D42411" w:rsidRDefault="002350F8" w:rsidP="002A64CE">
            <w:pPr>
              <w:spacing w:after="0"/>
              <w:jc w:val="center"/>
            </w:pPr>
            <w:r w:rsidRPr="00D42411">
              <w:t>Optionnel</w:t>
            </w:r>
          </w:p>
        </w:tc>
      </w:tr>
      <w:tr w:rsidR="007D6EB4" w:rsidRPr="00D42411" w14:paraId="6B5E306F" w14:textId="77777777" w:rsidTr="00A543FA">
        <w:trPr>
          <w:cantSplit/>
          <w:trHeight w:val="20"/>
        </w:trPr>
        <w:tc>
          <w:tcPr>
            <w:tcW w:w="2131" w:type="pct"/>
            <w:shd w:val="clear" w:color="auto" w:fill="auto"/>
            <w:vAlign w:val="center"/>
            <w:hideMark/>
          </w:tcPr>
          <w:p w14:paraId="58B47AB5" w14:textId="77777777" w:rsidR="007D6EB4" w:rsidRPr="00D42411" w:rsidRDefault="007D6EB4" w:rsidP="002A64CE">
            <w:pPr>
              <w:spacing w:after="0"/>
            </w:pPr>
            <w:r w:rsidRPr="00D42411">
              <w:t>Autre bureau individuel</w:t>
            </w:r>
          </w:p>
        </w:tc>
        <w:tc>
          <w:tcPr>
            <w:tcW w:w="1397" w:type="pct"/>
            <w:shd w:val="clear" w:color="000000" w:fill="F2F2F2"/>
            <w:vAlign w:val="center"/>
            <w:hideMark/>
          </w:tcPr>
          <w:p w14:paraId="1ED45CC2" w14:textId="77777777" w:rsidR="007D6EB4" w:rsidRPr="00D42411" w:rsidRDefault="007D6EB4" w:rsidP="002A64CE">
            <w:pPr>
              <w:spacing w:after="0"/>
              <w:jc w:val="center"/>
            </w:pPr>
            <w:r w:rsidRPr="00D42411">
              <w:t>9 m² par local</w:t>
            </w:r>
          </w:p>
        </w:tc>
        <w:tc>
          <w:tcPr>
            <w:tcW w:w="536" w:type="pct"/>
            <w:shd w:val="clear" w:color="000000" w:fill="F2F2F2"/>
            <w:vAlign w:val="center"/>
            <w:hideMark/>
          </w:tcPr>
          <w:p w14:paraId="53F73147" w14:textId="77777777" w:rsidR="007D6EB4" w:rsidRPr="00D42411" w:rsidRDefault="007D6EB4" w:rsidP="002A64CE">
            <w:pPr>
              <w:spacing w:after="0"/>
              <w:jc w:val="center"/>
            </w:pPr>
            <w:r w:rsidRPr="00D42411">
              <w:t>SUN</w:t>
            </w:r>
          </w:p>
        </w:tc>
        <w:tc>
          <w:tcPr>
            <w:tcW w:w="936" w:type="pct"/>
            <w:shd w:val="clear" w:color="auto" w:fill="FFFFCC"/>
            <w:vAlign w:val="center"/>
            <w:hideMark/>
          </w:tcPr>
          <w:p w14:paraId="4D2A507A" w14:textId="77777777" w:rsidR="007D6EB4" w:rsidRPr="00D42411" w:rsidRDefault="007D6EB4" w:rsidP="002A64CE">
            <w:pPr>
              <w:spacing w:after="0"/>
              <w:jc w:val="center"/>
            </w:pPr>
            <w:r w:rsidRPr="00D42411">
              <w:t>Optionnel</w:t>
            </w:r>
          </w:p>
        </w:tc>
      </w:tr>
      <w:tr w:rsidR="007D6EB4" w:rsidRPr="00D42411" w14:paraId="73668E21" w14:textId="77777777" w:rsidTr="009236D4">
        <w:trPr>
          <w:cantSplit/>
          <w:trHeight w:val="20"/>
        </w:trPr>
        <w:tc>
          <w:tcPr>
            <w:tcW w:w="2131" w:type="pct"/>
            <w:shd w:val="clear" w:color="auto" w:fill="auto"/>
            <w:vAlign w:val="center"/>
            <w:hideMark/>
          </w:tcPr>
          <w:p w14:paraId="1775038B" w14:textId="77777777" w:rsidR="007D6EB4" w:rsidRPr="00D42411" w:rsidRDefault="007D6EB4" w:rsidP="002A64CE">
            <w:pPr>
              <w:spacing w:after="0"/>
            </w:pPr>
            <w:r w:rsidRPr="00D42411">
              <w:t>Bureau administratif / secrétariat</w:t>
            </w:r>
          </w:p>
        </w:tc>
        <w:tc>
          <w:tcPr>
            <w:tcW w:w="1397" w:type="pct"/>
            <w:shd w:val="clear" w:color="000000" w:fill="F2F2F2"/>
            <w:vAlign w:val="center"/>
            <w:hideMark/>
          </w:tcPr>
          <w:p w14:paraId="7F15B0A7" w14:textId="77777777" w:rsidR="007D6EB4" w:rsidRPr="00D42411" w:rsidRDefault="007D6EB4" w:rsidP="002A64CE">
            <w:pPr>
              <w:spacing w:after="0"/>
              <w:jc w:val="center"/>
            </w:pPr>
            <w:r w:rsidRPr="00D42411">
              <w:t>8 m² par poste</w:t>
            </w:r>
          </w:p>
        </w:tc>
        <w:tc>
          <w:tcPr>
            <w:tcW w:w="536" w:type="pct"/>
            <w:shd w:val="clear" w:color="000000" w:fill="F2F2F2"/>
            <w:vAlign w:val="center"/>
            <w:hideMark/>
          </w:tcPr>
          <w:p w14:paraId="7E26E99B" w14:textId="77777777" w:rsidR="007D6EB4" w:rsidRPr="00D42411" w:rsidRDefault="007D6EB4" w:rsidP="002A64CE">
            <w:pPr>
              <w:spacing w:after="0"/>
              <w:jc w:val="center"/>
            </w:pPr>
            <w:r w:rsidRPr="00D42411">
              <w:t>SUN</w:t>
            </w:r>
          </w:p>
        </w:tc>
        <w:tc>
          <w:tcPr>
            <w:tcW w:w="936" w:type="pct"/>
            <w:shd w:val="clear" w:color="000000" w:fill="FFFFCC"/>
            <w:vAlign w:val="center"/>
            <w:hideMark/>
          </w:tcPr>
          <w:p w14:paraId="35DCD1BA" w14:textId="77777777" w:rsidR="007D6EB4" w:rsidRPr="00D42411" w:rsidRDefault="007D6EB4" w:rsidP="002A64CE">
            <w:pPr>
              <w:spacing w:after="0"/>
              <w:jc w:val="center"/>
            </w:pPr>
            <w:r w:rsidRPr="00D42411">
              <w:t>Optionnel</w:t>
            </w:r>
          </w:p>
        </w:tc>
      </w:tr>
      <w:tr w:rsidR="007D6EB4" w:rsidRPr="00D42411" w14:paraId="3F2312EE" w14:textId="77777777" w:rsidTr="009236D4">
        <w:trPr>
          <w:cantSplit/>
          <w:trHeight w:val="20"/>
        </w:trPr>
        <w:tc>
          <w:tcPr>
            <w:tcW w:w="2131" w:type="pct"/>
            <w:shd w:val="clear" w:color="auto" w:fill="auto"/>
            <w:vAlign w:val="center"/>
            <w:hideMark/>
          </w:tcPr>
          <w:p w14:paraId="406785B8" w14:textId="77777777" w:rsidR="007D6EB4" w:rsidRPr="00D42411" w:rsidRDefault="007D6EB4" w:rsidP="002A64CE">
            <w:pPr>
              <w:spacing w:after="0"/>
            </w:pPr>
            <w:r w:rsidRPr="00D42411">
              <w:t>Bureaux mutualisés opérateurs</w:t>
            </w:r>
          </w:p>
        </w:tc>
        <w:tc>
          <w:tcPr>
            <w:tcW w:w="1397" w:type="pct"/>
            <w:shd w:val="clear" w:color="000000" w:fill="F2F2F2"/>
            <w:vAlign w:val="center"/>
            <w:hideMark/>
          </w:tcPr>
          <w:p w14:paraId="5E81B5E4" w14:textId="77777777" w:rsidR="007D6EB4" w:rsidRPr="00D42411" w:rsidRDefault="007D6EB4" w:rsidP="002A64CE">
            <w:pPr>
              <w:spacing w:after="0"/>
              <w:jc w:val="center"/>
            </w:pPr>
            <w:r w:rsidRPr="00D42411">
              <w:t>5 m² par poste</w:t>
            </w:r>
          </w:p>
        </w:tc>
        <w:tc>
          <w:tcPr>
            <w:tcW w:w="536" w:type="pct"/>
            <w:shd w:val="clear" w:color="000000" w:fill="F2F2F2"/>
            <w:vAlign w:val="center"/>
            <w:hideMark/>
          </w:tcPr>
          <w:p w14:paraId="312BC1B2" w14:textId="77777777" w:rsidR="007D6EB4" w:rsidRPr="00D42411" w:rsidRDefault="007D6EB4" w:rsidP="002A64CE">
            <w:pPr>
              <w:spacing w:after="0"/>
              <w:jc w:val="center"/>
            </w:pPr>
            <w:r w:rsidRPr="00D42411">
              <w:t>SUN</w:t>
            </w:r>
          </w:p>
        </w:tc>
        <w:tc>
          <w:tcPr>
            <w:tcW w:w="936" w:type="pct"/>
            <w:shd w:val="clear" w:color="000000" w:fill="CCFFCC"/>
            <w:vAlign w:val="center"/>
            <w:hideMark/>
          </w:tcPr>
          <w:p w14:paraId="76B2A9A5" w14:textId="77777777" w:rsidR="007D6EB4" w:rsidRPr="00D42411" w:rsidRDefault="007D6EB4" w:rsidP="002A64CE">
            <w:pPr>
              <w:spacing w:after="0"/>
              <w:jc w:val="center"/>
            </w:pPr>
            <w:r w:rsidRPr="00D42411">
              <w:t>Nécessaire</w:t>
            </w:r>
          </w:p>
        </w:tc>
      </w:tr>
      <w:tr w:rsidR="007D6EB4" w:rsidRPr="00D42411" w14:paraId="12C85C83" w14:textId="77777777" w:rsidTr="009236D4">
        <w:trPr>
          <w:cantSplit/>
          <w:trHeight w:val="20"/>
        </w:trPr>
        <w:tc>
          <w:tcPr>
            <w:tcW w:w="2131" w:type="pct"/>
            <w:shd w:val="clear" w:color="auto" w:fill="auto"/>
            <w:vAlign w:val="center"/>
            <w:hideMark/>
          </w:tcPr>
          <w:p w14:paraId="3F9A1532" w14:textId="77777777" w:rsidR="007D6EB4" w:rsidRPr="00D42411" w:rsidRDefault="007D6EB4" w:rsidP="002A64CE">
            <w:pPr>
              <w:spacing w:after="0"/>
            </w:pPr>
            <w:r w:rsidRPr="00D42411">
              <w:t>Salle de réunion / crise</w:t>
            </w:r>
          </w:p>
        </w:tc>
        <w:tc>
          <w:tcPr>
            <w:tcW w:w="1397" w:type="pct"/>
            <w:shd w:val="clear" w:color="000000" w:fill="F2F2F2"/>
            <w:vAlign w:val="center"/>
            <w:hideMark/>
          </w:tcPr>
          <w:p w14:paraId="152BE5C0" w14:textId="77777777" w:rsidR="007D6EB4" w:rsidRPr="00D42411" w:rsidRDefault="007D6EB4" w:rsidP="002A64CE">
            <w:pPr>
              <w:spacing w:after="0"/>
              <w:jc w:val="center"/>
            </w:pPr>
            <w:r w:rsidRPr="00D42411">
              <w:t>Réunion : 2 m² par place</w:t>
            </w:r>
            <w:r w:rsidRPr="00D42411">
              <w:br/>
              <w:t>Crise : 2,40 m² par place</w:t>
            </w:r>
          </w:p>
        </w:tc>
        <w:tc>
          <w:tcPr>
            <w:tcW w:w="536" w:type="pct"/>
            <w:shd w:val="clear" w:color="000000" w:fill="F2F2F2"/>
            <w:vAlign w:val="center"/>
            <w:hideMark/>
          </w:tcPr>
          <w:p w14:paraId="5019AE45" w14:textId="77777777" w:rsidR="007D6EB4" w:rsidRPr="00D42411" w:rsidRDefault="007D6EB4" w:rsidP="002A64CE">
            <w:pPr>
              <w:spacing w:after="0"/>
              <w:jc w:val="center"/>
            </w:pPr>
            <w:r w:rsidRPr="00D42411">
              <w:t>SUN</w:t>
            </w:r>
          </w:p>
        </w:tc>
        <w:tc>
          <w:tcPr>
            <w:tcW w:w="936" w:type="pct"/>
            <w:shd w:val="clear" w:color="000000" w:fill="CCFFCC"/>
            <w:vAlign w:val="center"/>
            <w:hideMark/>
          </w:tcPr>
          <w:p w14:paraId="05569F21" w14:textId="309E9D09" w:rsidR="00C26BCD" w:rsidRPr="00D42411" w:rsidRDefault="007D6EB4" w:rsidP="00C26BCD">
            <w:pPr>
              <w:spacing w:after="0"/>
              <w:jc w:val="center"/>
            </w:pPr>
            <w:r w:rsidRPr="00D42411">
              <w:t>Nécessaire</w:t>
            </w:r>
            <w:r w:rsidR="00C26BCD" w:rsidRPr="00D42411">
              <w:t xml:space="preserve"> (salle de réunion)</w:t>
            </w:r>
            <w:r w:rsidRPr="00D42411">
              <w:t xml:space="preserve"> </w:t>
            </w:r>
          </w:p>
          <w:p w14:paraId="043F7DC3" w14:textId="09A8A0D0" w:rsidR="007D6EB4" w:rsidRPr="00D42411" w:rsidRDefault="00C26BCD" w:rsidP="00C26BCD">
            <w:pPr>
              <w:spacing w:after="0"/>
              <w:jc w:val="center"/>
            </w:pPr>
            <w:r w:rsidRPr="00D42411">
              <w:t>Optionnel (salle de crise)</w:t>
            </w:r>
          </w:p>
        </w:tc>
      </w:tr>
      <w:tr w:rsidR="007D6EB4" w:rsidRPr="00D42411" w14:paraId="13E18404" w14:textId="77777777" w:rsidTr="009236D4">
        <w:trPr>
          <w:cantSplit/>
          <w:trHeight w:val="20"/>
        </w:trPr>
        <w:tc>
          <w:tcPr>
            <w:tcW w:w="2131" w:type="pct"/>
            <w:shd w:val="clear" w:color="auto" w:fill="auto"/>
            <w:vAlign w:val="center"/>
            <w:hideMark/>
          </w:tcPr>
          <w:p w14:paraId="2B91C9AF" w14:textId="77777777" w:rsidR="007D6EB4" w:rsidRPr="00D42411" w:rsidRDefault="007D6EB4" w:rsidP="002A64CE">
            <w:pPr>
              <w:spacing w:after="0"/>
            </w:pPr>
            <w:r w:rsidRPr="00D42411">
              <w:t>Salle de formation</w:t>
            </w:r>
          </w:p>
        </w:tc>
        <w:tc>
          <w:tcPr>
            <w:tcW w:w="1397" w:type="pct"/>
            <w:shd w:val="clear" w:color="000000" w:fill="F2F2F2"/>
            <w:vAlign w:val="center"/>
            <w:hideMark/>
          </w:tcPr>
          <w:p w14:paraId="12F30BFA" w14:textId="7230F37B" w:rsidR="007D6EB4" w:rsidRPr="00D42411" w:rsidRDefault="007D6EB4" w:rsidP="003F6BFE">
            <w:pPr>
              <w:spacing w:after="0"/>
              <w:jc w:val="center"/>
            </w:pPr>
            <w:r w:rsidRPr="00D42411">
              <w:t>1</w:t>
            </w:r>
            <w:r w:rsidR="001B2B3D" w:rsidRPr="00D42411">
              <w:t>4</w:t>
            </w:r>
            <w:r w:rsidRPr="00D42411">
              <w:t xml:space="preserve"> m² par pupitre</w:t>
            </w:r>
            <w:r w:rsidR="001B2B3D" w:rsidRPr="00D42411">
              <w:t xml:space="preserve"> mis en place</w:t>
            </w:r>
          </w:p>
        </w:tc>
        <w:tc>
          <w:tcPr>
            <w:tcW w:w="536" w:type="pct"/>
            <w:shd w:val="clear" w:color="000000" w:fill="F2F2F2"/>
            <w:vAlign w:val="center"/>
            <w:hideMark/>
          </w:tcPr>
          <w:p w14:paraId="111F41A7" w14:textId="77777777" w:rsidR="007D6EB4" w:rsidRPr="00D42411" w:rsidRDefault="007D6EB4" w:rsidP="002A64CE">
            <w:pPr>
              <w:spacing w:after="0"/>
              <w:jc w:val="center"/>
            </w:pPr>
            <w:r w:rsidRPr="00D42411">
              <w:t>SUN</w:t>
            </w:r>
          </w:p>
        </w:tc>
        <w:tc>
          <w:tcPr>
            <w:tcW w:w="936" w:type="pct"/>
            <w:shd w:val="clear" w:color="000000" w:fill="FFFFCC"/>
            <w:vAlign w:val="center"/>
            <w:hideMark/>
          </w:tcPr>
          <w:p w14:paraId="7726503F" w14:textId="00A8D3E5" w:rsidR="007D6EB4" w:rsidRPr="00D42411" w:rsidRDefault="007D6EB4" w:rsidP="002350F8">
            <w:pPr>
              <w:spacing w:after="0"/>
              <w:jc w:val="center"/>
            </w:pPr>
            <w:r w:rsidRPr="00D42411">
              <w:t>Optionnel</w:t>
            </w:r>
            <w:r w:rsidR="001524F5" w:rsidRPr="00D42411">
              <w:t xml:space="preserve">, </w:t>
            </w:r>
            <w:r w:rsidR="002350F8" w:rsidRPr="00D42411">
              <w:t xml:space="preserve">maximum </w:t>
            </w:r>
            <w:r w:rsidR="001524F5" w:rsidRPr="00D42411">
              <w:t>1 par DT</w:t>
            </w:r>
            <w:r w:rsidR="002350F8" w:rsidRPr="00D42411">
              <w:t xml:space="preserve"> pour les grands PCC, voire 1 au national</w:t>
            </w:r>
          </w:p>
        </w:tc>
      </w:tr>
      <w:tr w:rsidR="007D6EB4" w:rsidRPr="00D42411" w14:paraId="09681B43" w14:textId="77777777" w:rsidTr="009236D4">
        <w:trPr>
          <w:cantSplit/>
          <w:trHeight w:val="20"/>
        </w:trPr>
        <w:tc>
          <w:tcPr>
            <w:tcW w:w="2131" w:type="pct"/>
            <w:shd w:val="clear" w:color="auto" w:fill="auto"/>
            <w:vAlign w:val="center"/>
            <w:hideMark/>
          </w:tcPr>
          <w:p w14:paraId="4D923C22" w14:textId="77777777" w:rsidR="007D6EB4" w:rsidRPr="00D42411" w:rsidRDefault="007D6EB4" w:rsidP="002A64CE">
            <w:pPr>
              <w:spacing w:after="0"/>
            </w:pPr>
            <w:r w:rsidRPr="00D42411">
              <w:t>Reprographie</w:t>
            </w:r>
          </w:p>
        </w:tc>
        <w:tc>
          <w:tcPr>
            <w:tcW w:w="1397" w:type="pct"/>
            <w:shd w:val="clear" w:color="000000" w:fill="F2F2F2"/>
            <w:vAlign w:val="center"/>
            <w:hideMark/>
          </w:tcPr>
          <w:p w14:paraId="7E19C468" w14:textId="7951643C" w:rsidR="007D6EB4" w:rsidRPr="00D42411" w:rsidRDefault="007D6EB4" w:rsidP="002A64CE">
            <w:pPr>
              <w:spacing w:after="0"/>
              <w:jc w:val="center"/>
            </w:pPr>
            <w:r w:rsidRPr="00D42411">
              <w:t>4 m²</w:t>
            </w:r>
          </w:p>
        </w:tc>
        <w:tc>
          <w:tcPr>
            <w:tcW w:w="536" w:type="pct"/>
            <w:shd w:val="clear" w:color="000000" w:fill="F2F2F2"/>
            <w:vAlign w:val="center"/>
            <w:hideMark/>
          </w:tcPr>
          <w:p w14:paraId="3D90C4BD" w14:textId="77777777" w:rsidR="007D6EB4" w:rsidRPr="00D42411" w:rsidRDefault="007D6EB4" w:rsidP="002A64CE">
            <w:pPr>
              <w:spacing w:after="0"/>
              <w:jc w:val="center"/>
            </w:pPr>
            <w:r w:rsidRPr="00D42411">
              <w:t>SUN</w:t>
            </w:r>
          </w:p>
        </w:tc>
        <w:tc>
          <w:tcPr>
            <w:tcW w:w="936" w:type="pct"/>
            <w:shd w:val="clear" w:color="000000" w:fill="CCFFCC"/>
            <w:vAlign w:val="center"/>
            <w:hideMark/>
          </w:tcPr>
          <w:p w14:paraId="75D86358" w14:textId="77777777" w:rsidR="007D6EB4" w:rsidRPr="00D42411" w:rsidRDefault="007D6EB4" w:rsidP="002A64CE">
            <w:pPr>
              <w:spacing w:after="0"/>
              <w:jc w:val="center"/>
            </w:pPr>
            <w:r w:rsidRPr="00D42411">
              <w:t>Nécessaire</w:t>
            </w:r>
          </w:p>
        </w:tc>
      </w:tr>
    </w:tbl>
    <w:p w14:paraId="0DC304FB" w14:textId="77777777" w:rsidR="00B00291" w:rsidRPr="00D42411" w:rsidRDefault="00B00291" w:rsidP="00B00291"/>
    <w:p w14:paraId="33651E85" w14:textId="0E7C1076" w:rsidR="00060F47" w:rsidRPr="00D42411" w:rsidRDefault="00060F47" w:rsidP="00060F47">
      <w:pPr>
        <w:pStyle w:val="Titre4"/>
      </w:pPr>
      <w:r w:rsidRPr="00D42411">
        <w:t>Organisation détaillée</w:t>
      </w:r>
    </w:p>
    <w:p w14:paraId="4890441A" w14:textId="2C4349B9" w:rsidR="00A52CEA" w:rsidRPr="00D42411" w:rsidRDefault="00A52CEA" w:rsidP="00A52CEA">
      <w:r w:rsidRPr="00D42411">
        <w:t>L’</w:t>
      </w:r>
      <w:r w:rsidRPr="00D42411">
        <w:rPr>
          <w:b/>
        </w:rPr>
        <w:t>Administration</w:t>
      </w:r>
      <w:r w:rsidRPr="00D42411">
        <w:t xml:space="preserve"> comprend les locaux suivants :</w:t>
      </w:r>
    </w:p>
    <w:p w14:paraId="4B495FAB" w14:textId="14A5423D" w:rsidR="00A52CEA" w:rsidRPr="00D42411" w:rsidRDefault="00A52CEA" w:rsidP="00BC592C">
      <w:pPr>
        <w:pStyle w:val="Puce1"/>
      </w:pPr>
      <w:r w:rsidRPr="00D42411">
        <w:t>Bureau de responsable de PCC ou encadrement de la DT :</w:t>
      </w:r>
    </w:p>
    <w:p w14:paraId="7C1C0889" w14:textId="4A316E00" w:rsidR="00E53D1E" w:rsidRPr="00D42411" w:rsidRDefault="00E53D1E" w:rsidP="00E53D1E">
      <w:r w:rsidRPr="00D42411">
        <w:t>Le bureau de responsable de PCC et encadrement de la DT est un bureau individuel de passage pour les agents d’encadrement du PCC. Il</w:t>
      </w:r>
      <w:r w:rsidR="004A68ED" w:rsidRPr="00D42411">
        <w:t xml:space="preserve"> est équipé d’u</w:t>
      </w:r>
      <w:r w:rsidR="009D7C92" w:rsidRPr="00D42411">
        <w:t xml:space="preserve">n poste de travail bureautique et </w:t>
      </w:r>
      <w:r w:rsidR="000A1704" w:rsidRPr="00D42411">
        <w:t xml:space="preserve">permet de recevoir des visiteurs (chaises face au bureau ou </w:t>
      </w:r>
      <w:r w:rsidR="009D7C92" w:rsidRPr="00D42411">
        <w:t>espace réunion pour 3-4 personnes avec chaises et table</w:t>
      </w:r>
      <w:r w:rsidR="000A1704" w:rsidRPr="00D42411">
        <w:t xml:space="preserve"> suivant le besoin)</w:t>
      </w:r>
      <w:r w:rsidR="009D7C92" w:rsidRPr="00D42411">
        <w:t>. Un écran synoptique permet le report des visuels généraux de la salle d’exploitation.</w:t>
      </w:r>
    </w:p>
    <w:p w14:paraId="343744E8" w14:textId="4A32299D" w:rsidR="00A52CEA" w:rsidRPr="00D42411" w:rsidRDefault="00A52CEA" w:rsidP="00BC592C">
      <w:pPr>
        <w:pStyle w:val="Puce1"/>
      </w:pPr>
      <w:r w:rsidRPr="00D42411">
        <w:t>Autres bureaux individuels</w:t>
      </w:r>
      <w:r w:rsidR="00E53D1E" w:rsidRPr="00D42411">
        <w:t> :</w:t>
      </w:r>
      <w:r w:rsidR="00DD0AAF" w:rsidRPr="00D42411">
        <w:t xml:space="preserve"> </w:t>
      </w:r>
    </w:p>
    <w:p w14:paraId="01734D99" w14:textId="5120E84C" w:rsidR="00DD0AAF" w:rsidRPr="00D42411" w:rsidRDefault="00DD0AAF" w:rsidP="00DD0AAF">
      <w:r w:rsidRPr="00D42411">
        <w:t>Les autres bureaux individuels sont à destination de l’adjoint du responsable de PCC, des agents de passage en charge de certains sujets spécifiques… Il est équipé d’un poste de travail bureautique.</w:t>
      </w:r>
    </w:p>
    <w:p w14:paraId="0E3A1BFC" w14:textId="30994F6A" w:rsidR="00A52CEA" w:rsidRPr="00D42411" w:rsidRDefault="00A52CEA" w:rsidP="00BC592C">
      <w:pPr>
        <w:pStyle w:val="Puce1"/>
      </w:pPr>
      <w:r w:rsidRPr="00D42411">
        <w:t>Bureau administratif / secrétariat</w:t>
      </w:r>
      <w:r w:rsidR="00DD0AAF" w:rsidRPr="00D42411">
        <w:t> :</w:t>
      </w:r>
    </w:p>
    <w:p w14:paraId="0488666F" w14:textId="14C0AA14" w:rsidR="00DD0AAF" w:rsidRPr="00D42411" w:rsidRDefault="00DD0AAF" w:rsidP="00DD0AAF">
      <w:r w:rsidRPr="00D42411">
        <w:t>Le bureau administratif / secrétariat est un bureau permettant la gestion des tâches administratives du PCC. Lorsqu’il est mis en place, il se situe en liaison facile avec l’accueil du bâtiment.</w:t>
      </w:r>
    </w:p>
    <w:p w14:paraId="5C585C8D" w14:textId="4397E9BD" w:rsidR="00CA32A3" w:rsidRPr="00D42411" w:rsidRDefault="00CA32A3" w:rsidP="00BC592C">
      <w:pPr>
        <w:pStyle w:val="Puce1"/>
      </w:pPr>
      <w:r w:rsidRPr="00D42411">
        <w:t>Bureaux mutualisés opérateurs</w:t>
      </w:r>
      <w:r w:rsidR="00DD0AAF" w:rsidRPr="00D42411">
        <w:t> :</w:t>
      </w:r>
    </w:p>
    <w:p w14:paraId="35EEBE5B" w14:textId="3B4896B1" w:rsidR="00DD0AAF" w:rsidRPr="00D42411" w:rsidRDefault="00DD0AAF" w:rsidP="009976F9">
      <w:r w:rsidRPr="00D42411">
        <w:t xml:space="preserve">Le(s) bureau(x) mutualisé(s) opérateurs sont des postes de passage permettant aux opérateurs de mener des tâches bureautiques (administratif, </w:t>
      </w:r>
      <w:r w:rsidR="006D46DF" w:rsidRPr="00D42411">
        <w:t>formation en ligne, réunion en ligne</w:t>
      </w:r>
      <w:r w:rsidRPr="00D42411">
        <w:t xml:space="preserve">…) sans occuper un poste en salle d’exploitation. </w:t>
      </w:r>
      <w:r w:rsidR="006D21CA" w:rsidRPr="00D42411">
        <w:t>Le nombre de postes est fonction du nombre d’opérateurs et de l’organisation du PCC</w:t>
      </w:r>
      <w:r w:rsidR="006D46DF" w:rsidRPr="00D42411">
        <w:t>.</w:t>
      </w:r>
    </w:p>
    <w:p w14:paraId="2FAC8E15" w14:textId="5C4E0DE6" w:rsidR="00A52CEA" w:rsidRPr="00D42411" w:rsidRDefault="00A52CEA" w:rsidP="00BC592C">
      <w:pPr>
        <w:pStyle w:val="Puce1"/>
      </w:pPr>
      <w:r w:rsidRPr="00D42411">
        <w:t>Salle de réunion / crise</w:t>
      </w:r>
      <w:r w:rsidR="004C4214" w:rsidRPr="00D42411">
        <w:t> :</w:t>
      </w:r>
    </w:p>
    <w:p w14:paraId="04C65DFF" w14:textId="2880F41E" w:rsidR="003D2142" w:rsidRPr="00D42411" w:rsidRDefault="004C4214" w:rsidP="003D2142">
      <w:pPr>
        <w:pStyle w:val="Puce2"/>
        <w:numPr>
          <w:ilvl w:val="0"/>
          <w:numId w:val="0"/>
        </w:numPr>
      </w:pPr>
      <w:r w:rsidRPr="00D42411">
        <w:t>La salle de réunion / salle de crise est un espace permettant au personnel du PCC de se réunir pour des points d’</w:t>
      </w:r>
      <w:r w:rsidR="001524F5" w:rsidRPr="00D42411">
        <w:t>équipe</w:t>
      </w:r>
      <w:r w:rsidR="00625963" w:rsidRPr="00D42411">
        <w:t>, et</w:t>
      </w:r>
      <w:r w:rsidR="001524F5" w:rsidRPr="00D42411">
        <w:t xml:space="preserve"> au personnel de commandement (PCC et DT) de se rassembler </w:t>
      </w:r>
      <w:r w:rsidRPr="00D42411">
        <w:t>lors de crises, avec ou sa</w:t>
      </w:r>
      <w:r w:rsidR="001524F5" w:rsidRPr="00D42411">
        <w:t>ns présence d’interlocuteurs extérieurs</w:t>
      </w:r>
      <w:r w:rsidRPr="00D42411">
        <w:t xml:space="preserve">. Elle </w:t>
      </w:r>
      <w:r w:rsidR="003D2142" w:rsidRPr="00D42411">
        <w:t>est en liaison facile avec la salle d’exploitation.</w:t>
      </w:r>
      <w:r w:rsidR="007C0DE4" w:rsidRPr="00D42411">
        <w:t xml:space="preserve"> Suivant la disposition des locaux, une visibilité directe sur la salle d’exploitation pourra être mise en place par le biais d’une cloison vitrée, sans accès direct sur la salle.</w:t>
      </w:r>
    </w:p>
    <w:p w14:paraId="345FE410" w14:textId="7C309E35" w:rsidR="004C4214" w:rsidRPr="00D42411" w:rsidRDefault="007C0DE4" w:rsidP="004C4214">
      <w:r w:rsidRPr="00D42411">
        <w:t>La salle de réunion / crise</w:t>
      </w:r>
      <w:r w:rsidR="004C4214" w:rsidRPr="00D42411">
        <w:t xml:space="preserve"> est équipée :</w:t>
      </w:r>
    </w:p>
    <w:p w14:paraId="0FB8EA4F" w14:textId="095CEBC1" w:rsidR="009976F9" w:rsidRPr="00D42411" w:rsidRDefault="009976F9" w:rsidP="004C4214">
      <w:pPr>
        <w:pStyle w:val="Puce2"/>
      </w:pPr>
      <w:r w:rsidRPr="00D42411">
        <w:t>De tables et chaises pour 8 à 1</w:t>
      </w:r>
      <w:r w:rsidR="002350F8" w:rsidRPr="00D42411">
        <w:t>2</w:t>
      </w:r>
      <w:r w:rsidRPr="00D42411">
        <w:t xml:space="preserve"> personnes ;</w:t>
      </w:r>
    </w:p>
    <w:p w14:paraId="3584DF85" w14:textId="45E57B53" w:rsidR="004C4214" w:rsidRPr="00D42411" w:rsidRDefault="004C4214" w:rsidP="004C4214">
      <w:pPr>
        <w:pStyle w:val="Puce2"/>
      </w:pPr>
      <w:r w:rsidRPr="00D42411">
        <w:t>D’un système de visioconférence ;</w:t>
      </w:r>
    </w:p>
    <w:p w14:paraId="175BF751" w14:textId="2D1623BD" w:rsidR="004C4214" w:rsidRPr="00D42411" w:rsidRDefault="004C4214" w:rsidP="007C0DE4">
      <w:pPr>
        <w:pStyle w:val="Puce2"/>
      </w:pPr>
      <w:r w:rsidRPr="00D42411">
        <w:t>D’un écran de présentation</w:t>
      </w:r>
      <w:r w:rsidR="007C0DE4" w:rsidRPr="00D42411">
        <w:t xml:space="preserve"> / </w:t>
      </w:r>
      <w:r w:rsidRPr="00D42411">
        <w:t>vidéo</w:t>
      </w:r>
      <w:r w:rsidR="003F6BFE" w:rsidRPr="00D42411">
        <w:t>-</w:t>
      </w:r>
      <w:r w:rsidRPr="00D42411">
        <w:t>projection ;</w:t>
      </w:r>
    </w:p>
    <w:p w14:paraId="467D5DD7" w14:textId="2F50BE90" w:rsidR="004C4214" w:rsidRPr="00D42411" w:rsidRDefault="004C4214" w:rsidP="004C4214">
      <w:pPr>
        <w:pStyle w:val="Puce2"/>
      </w:pPr>
      <w:r w:rsidRPr="00D42411">
        <w:t>D’un écran de report des visuels généraux de la salle d’exploitation</w:t>
      </w:r>
      <w:r w:rsidR="003D2142" w:rsidRPr="00D42411">
        <w:t>.</w:t>
      </w:r>
    </w:p>
    <w:p w14:paraId="2200AF7E" w14:textId="77777777" w:rsidR="003D2142" w:rsidRPr="00D42411" w:rsidRDefault="003D2142" w:rsidP="003D2142">
      <w:r w:rsidRPr="00D42411">
        <w:t>Les équipements mis en place doivent permettre l’affichage des mêmes informations de l’ensemble des interlocuteurs, présents ou à distance.</w:t>
      </w:r>
    </w:p>
    <w:p w14:paraId="47AB6E62" w14:textId="7B08D2C5" w:rsidR="003D2142" w:rsidRPr="00D42411" w:rsidRDefault="001524F5" w:rsidP="003D2142">
      <w:r w:rsidRPr="00D42411">
        <w:t>L’aménagement de la salle est flexible pour permettre de la moduler suivant la nature de l’évènement.</w:t>
      </w:r>
    </w:p>
    <w:p w14:paraId="3DC39CAC" w14:textId="659B3B25" w:rsidR="006D46DF" w:rsidRPr="00D42411" w:rsidRDefault="00A52CEA" w:rsidP="006D46DF">
      <w:pPr>
        <w:pStyle w:val="Puce1"/>
      </w:pPr>
      <w:r w:rsidRPr="00D42411">
        <w:t>Salle de formation</w:t>
      </w:r>
      <w:r w:rsidR="006D46DF" w:rsidRPr="00D42411">
        <w:t> :</w:t>
      </w:r>
    </w:p>
    <w:p w14:paraId="7639C9C5" w14:textId="33FF0C79" w:rsidR="00FC51E7" w:rsidRPr="00D42411" w:rsidRDefault="00FC51E7" w:rsidP="00FC51E7">
      <w:r w:rsidRPr="00D42411">
        <w:t xml:space="preserve">La salle de formation est dédiée à la </w:t>
      </w:r>
      <w:r w:rsidR="00EA0B13" w:rsidRPr="00D42411">
        <w:t>formation</w:t>
      </w:r>
      <w:r w:rsidRPr="00D42411">
        <w:t xml:space="preserve"> des opérateurs</w:t>
      </w:r>
      <w:r w:rsidR="00EA0B13" w:rsidRPr="00D42411">
        <w:t xml:space="preserve"> sur pupitres, en complément de la formation au poste en compagnonnage</w:t>
      </w:r>
      <w:r w:rsidRPr="00D42411">
        <w:t xml:space="preserve">. Elle est située en liaison aisée de la salle </w:t>
      </w:r>
      <w:r w:rsidR="00EA0B13" w:rsidRPr="00D42411">
        <w:t>d’exploitation.</w:t>
      </w:r>
    </w:p>
    <w:p w14:paraId="4363C3C3" w14:textId="518FBB97" w:rsidR="00EA0B13" w:rsidRPr="00D42411" w:rsidRDefault="00EA0B13" w:rsidP="00FC51E7">
      <w:r w:rsidRPr="00184A9C">
        <w:t>Elle est équipée à minima d’un pupitre de formateur</w:t>
      </w:r>
      <w:r w:rsidR="00633781" w:rsidRPr="00184A9C">
        <w:t xml:space="preserve"> et de deux pupitres élèves.</w:t>
      </w:r>
      <w:r w:rsidR="00B25A46" w:rsidRPr="00184A9C">
        <w:t xml:space="preserve"> </w:t>
      </w:r>
      <w:r w:rsidRPr="00184A9C">
        <w:t>Les pupitres présentent une configuration similaire aux pupitres de la salle d’exploitation.</w:t>
      </w:r>
    </w:p>
    <w:p w14:paraId="0FE511D5" w14:textId="4CAE724D" w:rsidR="00A52CEA" w:rsidRPr="00D42411" w:rsidRDefault="00A52CEA" w:rsidP="00BC592C">
      <w:pPr>
        <w:pStyle w:val="Puce1"/>
      </w:pPr>
      <w:r w:rsidRPr="00D42411">
        <w:t>Reprographie</w:t>
      </w:r>
      <w:r w:rsidR="00B25A46" w:rsidRPr="00D42411">
        <w:t> :</w:t>
      </w:r>
    </w:p>
    <w:p w14:paraId="598D38C7" w14:textId="69EBE5C7" w:rsidR="004C4214" w:rsidRPr="00D42411" w:rsidRDefault="00B25A46" w:rsidP="00B25A46">
      <w:pPr>
        <w:rPr>
          <w:highlight w:val="yellow"/>
        </w:rPr>
      </w:pPr>
      <w:r w:rsidRPr="00D42411">
        <w:t>La reprographie est f</w:t>
      </w:r>
      <w:r w:rsidR="004C4214" w:rsidRPr="00D42411">
        <w:t>acilement accessible depuis</w:t>
      </w:r>
      <w:r w:rsidRPr="00D42411">
        <w:t xml:space="preserve"> l’ensemble des postes de travail de l’</w:t>
      </w:r>
      <w:r w:rsidRPr="00D42411">
        <w:rPr>
          <w:b/>
          <w:bCs/>
        </w:rPr>
        <w:t>Administration</w:t>
      </w:r>
      <w:r w:rsidRPr="00D42411">
        <w:t xml:space="preserve"> et la zone 1 Cœur du PCC. Il peut s’agir d’un local ou d’un espace en circulation. Elle est équipée à minima d’un m</w:t>
      </w:r>
      <w:r w:rsidR="008468C5" w:rsidRPr="00D42411">
        <w:t>ultic</w:t>
      </w:r>
      <w:r w:rsidRPr="00D42411">
        <w:t>opieur.</w:t>
      </w:r>
    </w:p>
    <w:p w14:paraId="22AFC37C" w14:textId="77777777" w:rsidR="00FC51E7" w:rsidRPr="00D42411" w:rsidRDefault="006D46DF" w:rsidP="006D46DF">
      <w:pPr>
        <w:pStyle w:val="Encadr"/>
      </w:pPr>
      <w:r w:rsidRPr="00D42411">
        <w:rPr>
          <w:u w:val="single"/>
        </w:rPr>
        <w:t>Mutualisation avec d’autres entités VNF :</w:t>
      </w:r>
      <w:r w:rsidRPr="00D42411">
        <w:t xml:space="preserve"> </w:t>
      </w:r>
    </w:p>
    <w:p w14:paraId="430D50F4" w14:textId="512C92C5" w:rsidR="009236D4" w:rsidRPr="00D42411" w:rsidRDefault="009236D4" w:rsidP="006D46DF">
      <w:pPr>
        <w:pStyle w:val="Encadr"/>
      </w:pPr>
      <w:r w:rsidRPr="00D42411">
        <w:t>- En cas de partage du bâtiment :</w:t>
      </w:r>
    </w:p>
    <w:p w14:paraId="05AEDEA4" w14:textId="77777777" w:rsidR="009236D4" w:rsidRPr="00D42411" w:rsidRDefault="009236D4" w:rsidP="009236D4">
      <w:pPr>
        <w:pStyle w:val="Encadr"/>
        <w:ind w:firstLine="720"/>
      </w:pPr>
      <w:r w:rsidRPr="00D42411">
        <w:t xml:space="preserve">- Les bureaux non dédiés de la zone 2 </w:t>
      </w:r>
      <w:r w:rsidRPr="00D42411">
        <w:rPr>
          <w:b/>
        </w:rPr>
        <w:t>Administration</w:t>
      </w:r>
      <w:r w:rsidRPr="00D42411">
        <w:t xml:space="preserve"> pourront être mutualisés avec d’autres entités VNF, sous réserve du respect des droits d’accès aux autres zones.</w:t>
      </w:r>
    </w:p>
    <w:p w14:paraId="159287BF" w14:textId="3E802070" w:rsidR="006D46DF" w:rsidRPr="00D42411" w:rsidRDefault="009236D4" w:rsidP="009236D4">
      <w:pPr>
        <w:pStyle w:val="Encadr"/>
        <w:ind w:firstLine="720"/>
      </w:pPr>
      <w:r w:rsidRPr="00D42411">
        <w:t>- L</w:t>
      </w:r>
      <w:r w:rsidR="00FC51E7" w:rsidRPr="00D42411">
        <w:t xml:space="preserve">a salle de réunion / crise et la reprographie </w:t>
      </w:r>
      <w:r w:rsidR="006D46DF" w:rsidRPr="00D42411">
        <w:t>pourront être mutualisés avec d’autres entités VNF</w:t>
      </w:r>
      <w:r w:rsidR="00FC51E7" w:rsidRPr="00D42411">
        <w:t>,</w:t>
      </w:r>
      <w:r w:rsidR="006D46DF" w:rsidRPr="00D42411">
        <w:t xml:space="preserve"> sous réserve d</w:t>
      </w:r>
      <w:r w:rsidR="00FC51E7" w:rsidRPr="00D42411">
        <w:t>u</w:t>
      </w:r>
      <w:r w:rsidR="006D46DF" w:rsidRPr="00D42411">
        <w:t xml:space="preserve"> respect des droits d’accès aux autres zones et de la confidentialité, en particulier pour la salle de réunion/crise.</w:t>
      </w:r>
    </w:p>
    <w:p w14:paraId="152C0476" w14:textId="545C9B83" w:rsidR="00FC51E7" w:rsidRPr="00D42411" w:rsidRDefault="009236D4" w:rsidP="006D46DF">
      <w:pPr>
        <w:pStyle w:val="Encadr"/>
      </w:pPr>
      <w:r w:rsidRPr="00D42411">
        <w:t xml:space="preserve">- </w:t>
      </w:r>
      <w:r w:rsidR="00FC51E7" w:rsidRPr="00D42411">
        <w:t>La salle de réunion / crise et la salle de formation pourront être mutualisées à l’échelle d’une DT.</w:t>
      </w:r>
    </w:p>
    <w:p w14:paraId="2C3473AF" w14:textId="77777777" w:rsidR="00EB099E" w:rsidRPr="00D42411" w:rsidRDefault="00EB099E" w:rsidP="00EB099E"/>
    <w:p w14:paraId="73305A12" w14:textId="71DDD2E2" w:rsidR="003B4514" w:rsidRPr="00D42411" w:rsidRDefault="003B4514" w:rsidP="007C5221">
      <w:pPr>
        <w:pStyle w:val="Titre3"/>
      </w:pPr>
      <w:bookmarkStart w:id="24" w:name="_Toc123913181"/>
      <w:r w:rsidRPr="00D42411">
        <w:t>Zone 3 : Communs</w:t>
      </w:r>
      <w:r w:rsidR="000E3ABA" w:rsidRPr="00D42411">
        <w:t xml:space="preserve"> et supports</w:t>
      </w:r>
      <w:bookmarkEnd w:id="24"/>
    </w:p>
    <w:p w14:paraId="535995CF" w14:textId="77777777" w:rsidR="000432CD" w:rsidRPr="00D42411" w:rsidRDefault="000432CD" w:rsidP="000432CD">
      <w:pPr>
        <w:pStyle w:val="Titre4"/>
      </w:pPr>
      <w:r w:rsidRPr="00D42411">
        <w:t>Organisation générale</w:t>
      </w:r>
    </w:p>
    <w:p w14:paraId="1221E401" w14:textId="01DECDD6" w:rsidR="00060F47" w:rsidRPr="00D42411" w:rsidRDefault="00386AC5" w:rsidP="00386AC5">
      <w:r w:rsidRPr="00D42411">
        <w:t xml:space="preserve">La zone 3 </w:t>
      </w:r>
      <w:r w:rsidRPr="00D42411">
        <w:rPr>
          <w:b/>
        </w:rPr>
        <w:t>Communs et supports</w:t>
      </w:r>
      <w:r w:rsidR="00CA32A3" w:rsidRPr="00D42411">
        <w:t xml:space="preserve"> regroupe les commodités à destination des agents et les espaces nécessaires à l’entretien du bâtiment. Elle est accessible à l’ensemble de l’effectif du PCC.</w:t>
      </w:r>
    </w:p>
    <w:p w14:paraId="5B8B3B12" w14:textId="77777777" w:rsidR="009236D4" w:rsidRPr="00D42411" w:rsidRDefault="009236D4" w:rsidP="00386AC5"/>
    <w:p w14:paraId="3934A4B3" w14:textId="5D56B4A9" w:rsidR="00060F47" w:rsidRPr="00D42411" w:rsidRDefault="00060F47" w:rsidP="00060F47">
      <w:pPr>
        <w:pStyle w:val="Titre4"/>
      </w:pPr>
      <w:r w:rsidRPr="00D42411">
        <w:t>Schéma fonctionnel</w:t>
      </w:r>
    </w:p>
    <w:p w14:paraId="625D962D" w14:textId="7E1830DC" w:rsidR="00EE0DD8" w:rsidRPr="00D42411" w:rsidRDefault="002E271C" w:rsidP="00EE0DD8">
      <w:r>
        <w:rPr>
          <w:noProof/>
        </w:rPr>
        <w:drawing>
          <wp:inline distT="0" distB="0" distL="0" distR="0" wp14:anchorId="1E03FDEA" wp14:editId="4CFFC99E">
            <wp:extent cx="6120000" cy="5409505"/>
            <wp:effectExtent l="0" t="0" r="0" b="127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0000" cy="5409505"/>
                    </a:xfrm>
                    <a:prstGeom prst="rect">
                      <a:avLst/>
                    </a:prstGeom>
                    <a:noFill/>
                  </pic:spPr>
                </pic:pic>
              </a:graphicData>
            </a:graphic>
          </wp:inline>
        </w:drawing>
      </w:r>
    </w:p>
    <w:p w14:paraId="53254FFD" w14:textId="77777777" w:rsidR="009236D4" w:rsidRPr="00D42411" w:rsidRDefault="009236D4" w:rsidP="00EE0DD8"/>
    <w:p w14:paraId="127F4BBC" w14:textId="4FDBD40E" w:rsidR="003C6A11" w:rsidRPr="00D42411" w:rsidRDefault="003C6A11" w:rsidP="003C6A11">
      <w:pPr>
        <w:pStyle w:val="Titre4"/>
      </w:pPr>
      <w:r w:rsidRPr="00D42411">
        <w:t xml:space="preserve">Accès et </w:t>
      </w:r>
      <w:r w:rsidR="006D21CA" w:rsidRPr="00D42411">
        <w:t>localisation</w:t>
      </w:r>
    </w:p>
    <w:p w14:paraId="7BBE3565" w14:textId="4D0AD90D" w:rsidR="00CA32A3" w:rsidRPr="00D42411" w:rsidRDefault="00CA32A3" w:rsidP="00CA32A3">
      <w:r w:rsidRPr="00D42411">
        <w:t xml:space="preserve">Les espaces </w:t>
      </w:r>
      <w:r w:rsidRPr="00D42411">
        <w:rPr>
          <w:b/>
        </w:rPr>
        <w:t>Communs et supports</w:t>
      </w:r>
      <w:r w:rsidRPr="00D42411">
        <w:t xml:space="preserve"> sont accessibles depuis l’Accueil du bâtiment. </w:t>
      </w:r>
      <w:r w:rsidR="00713C1C" w:rsidRPr="00D42411">
        <w:t xml:space="preserve">Le cheminement entre le local déchets et l’aire d’entreposage des conteneurs </w:t>
      </w:r>
      <w:r w:rsidR="00974C08" w:rsidRPr="00D42411">
        <w:t xml:space="preserve">sur l’espace public </w:t>
      </w:r>
      <w:r w:rsidR="00713C1C" w:rsidRPr="00D42411">
        <w:t>doit être optimisé.</w:t>
      </w:r>
    </w:p>
    <w:p w14:paraId="55C10C3D" w14:textId="7176A288" w:rsidR="000E0562" w:rsidRPr="00D42411" w:rsidRDefault="00CA32A3" w:rsidP="00CA32A3">
      <w:r w:rsidRPr="00D42411">
        <w:t xml:space="preserve">Les espaces </w:t>
      </w:r>
      <w:r w:rsidRPr="00D42411">
        <w:rPr>
          <w:b/>
        </w:rPr>
        <w:t>Communs et supports</w:t>
      </w:r>
      <w:r w:rsidRPr="00D42411">
        <w:t xml:space="preserve"> sont à proximité du Cœur du PCC et de l’Administration.</w:t>
      </w:r>
      <w:r w:rsidR="000E0562" w:rsidRPr="00D42411">
        <w:t xml:space="preserve"> Ils se situent en liaison aisée avec les espaces extérieurs du bâtiment le cas échéant.</w:t>
      </w:r>
    </w:p>
    <w:p w14:paraId="794F4300" w14:textId="215A5A33" w:rsidR="000E0562" w:rsidRPr="00D42411" w:rsidRDefault="000E0562" w:rsidP="000E0562">
      <w:pPr>
        <w:pStyle w:val="Encadr"/>
      </w:pPr>
      <w:r w:rsidRPr="00D42411">
        <w:rPr>
          <w:u w:val="single"/>
        </w:rPr>
        <w:t>Mutualisation avec d’autres entités VNF :</w:t>
      </w:r>
      <w:r w:rsidRPr="00D42411">
        <w:t xml:space="preserve"> En cas de partage du bâtiment, la zone </w:t>
      </w:r>
      <w:r w:rsidRPr="00D42411">
        <w:rPr>
          <w:b/>
        </w:rPr>
        <w:t>Communs et support</w:t>
      </w:r>
      <w:r w:rsidR="00452CC8" w:rsidRPr="00D42411">
        <w:rPr>
          <w:b/>
        </w:rPr>
        <w:t>s</w:t>
      </w:r>
      <w:r w:rsidRPr="00D42411">
        <w:t xml:space="preserve"> sera à minima en liaison aisée avec les autres entités VNF.</w:t>
      </w:r>
    </w:p>
    <w:p w14:paraId="3739F6FE" w14:textId="77777777" w:rsidR="009236D4" w:rsidRPr="00D42411" w:rsidRDefault="009236D4" w:rsidP="009236D4"/>
    <w:p w14:paraId="4AC94A39" w14:textId="7FC82E99" w:rsidR="00B00291" w:rsidRPr="00D42411" w:rsidRDefault="00B00291" w:rsidP="00B00291">
      <w:pPr>
        <w:pStyle w:val="Titre4"/>
      </w:pPr>
      <w:r w:rsidRPr="00D42411">
        <w:t>Dimensionnement</w:t>
      </w:r>
    </w:p>
    <w:p w14:paraId="22D99F0B" w14:textId="4CA9B829" w:rsidR="001B4F44" w:rsidRPr="00D42411" w:rsidRDefault="001B4F44" w:rsidP="001B4F44">
      <w:r w:rsidRPr="00D42411">
        <w:t xml:space="preserve">Il est rappelé que le projet de chaque PCC </w:t>
      </w:r>
      <w:r w:rsidRPr="00D42411">
        <w:rPr>
          <w:b/>
        </w:rPr>
        <w:t xml:space="preserve">devra respecter le plafond de SUB imposé par </w:t>
      </w:r>
      <w:r w:rsidR="00530498" w:rsidRPr="00D42411">
        <w:rPr>
          <w:b/>
        </w:rPr>
        <w:t>la DIE</w:t>
      </w:r>
      <w:r w:rsidRPr="00D42411">
        <w:t>. Les SUB et SDP indiquées dans les tableaux de dimensionnement sont à titre indicatif. En revanche, les SUN indiquées sont prescrites.</w:t>
      </w:r>
    </w:p>
    <w:p w14:paraId="3DB0B205" w14:textId="77777777" w:rsidR="001B4F44" w:rsidRPr="00D42411" w:rsidRDefault="001B4F44" w:rsidP="00A543FA"/>
    <w:tbl>
      <w:tblPr>
        <w:tblW w:w="5000" w:type="pct"/>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top w:w="57" w:type="dxa"/>
          <w:left w:w="70" w:type="dxa"/>
          <w:bottom w:w="57" w:type="dxa"/>
          <w:right w:w="70" w:type="dxa"/>
        </w:tblCellMar>
        <w:tblLook w:val="04A0" w:firstRow="1" w:lastRow="0" w:firstColumn="1" w:lastColumn="0" w:noHBand="0" w:noVBand="1"/>
      </w:tblPr>
      <w:tblGrid>
        <w:gridCol w:w="4104"/>
        <w:gridCol w:w="2690"/>
        <w:gridCol w:w="1032"/>
        <w:gridCol w:w="1802"/>
      </w:tblGrid>
      <w:tr w:rsidR="007D6EB4" w:rsidRPr="00D42411" w14:paraId="4356D04D" w14:textId="77777777" w:rsidTr="006D46DF">
        <w:trPr>
          <w:trHeight w:val="20"/>
        </w:trPr>
        <w:tc>
          <w:tcPr>
            <w:tcW w:w="2131" w:type="pct"/>
            <w:shd w:val="clear" w:color="auto" w:fill="auto"/>
            <w:vAlign w:val="center"/>
            <w:hideMark/>
          </w:tcPr>
          <w:p w14:paraId="7DF5A34A" w14:textId="77777777" w:rsidR="007D6EB4" w:rsidRPr="00D42411" w:rsidRDefault="007D6EB4" w:rsidP="002A34FD">
            <w:pPr>
              <w:spacing w:after="0"/>
              <w:rPr>
                <w:b/>
              </w:rPr>
            </w:pPr>
            <w:r w:rsidRPr="00D42411">
              <w:rPr>
                <w:b/>
              </w:rPr>
              <w:t>Zone et local</w:t>
            </w:r>
          </w:p>
        </w:tc>
        <w:tc>
          <w:tcPr>
            <w:tcW w:w="1397" w:type="pct"/>
            <w:shd w:val="clear" w:color="auto" w:fill="auto"/>
            <w:vAlign w:val="center"/>
            <w:hideMark/>
          </w:tcPr>
          <w:p w14:paraId="53864039" w14:textId="77777777" w:rsidR="007D6EB4" w:rsidRPr="00D42411" w:rsidRDefault="007D6EB4" w:rsidP="002A34FD">
            <w:pPr>
              <w:spacing w:after="0"/>
              <w:jc w:val="center"/>
              <w:rPr>
                <w:b/>
              </w:rPr>
            </w:pPr>
            <w:r w:rsidRPr="00D42411">
              <w:rPr>
                <w:b/>
              </w:rPr>
              <w:t>Surface recommandée</w:t>
            </w:r>
          </w:p>
        </w:tc>
        <w:tc>
          <w:tcPr>
            <w:tcW w:w="536" w:type="pct"/>
            <w:shd w:val="clear" w:color="auto" w:fill="auto"/>
            <w:vAlign w:val="center"/>
            <w:hideMark/>
          </w:tcPr>
          <w:p w14:paraId="605AABBD" w14:textId="77777777" w:rsidR="007D6EB4" w:rsidRPr="00D42411" w:rsidRDefault="007D6EB4" w:rsidP="002A34FD">
            <w:pPr>
              <w:spacing w:after="0"/>
              <w:jc w:val="center"/>
              <w:rPr>
                <w:b/>
              </w:rPr>
            </w:pPr>
            <w:r w:rsidRPr="00D42411">
              <w:rPr>
                <w:b/>
              </w:rPr>
              <w:t>Type de surface</w:t>
            </w:r>
          </w:p>
        </w:tc>
        <w:tc>
          <w:tcPr>
            <w:tcW w:w="936" w:type="pct"/>
            <w:shd w:val="clear" w:color="auto" w:fill="auto"/>
            <w:vAlign w:val="center"/>
            <w:hideMark/>
          </w:tcPr>
          <w:p w14:paraId="117B541E" w14:textId="77777777" w:rsidR="007D6EB4" w:rsidRPr="00D42411" w:rsidRDefault="007D6EB4" w:rsidP="002A34FD">
            <w:pPr>
              <w:spacing w:after="0"/>
              <w:jc w:val="center"/>
              <w:rPr>
                <w:b/>
              </w:rPr>
            </w:pPr>
            <w:r w:rsidRPr="00D42411">
              <w:rPr>
                <w:b/>
              </w:rPr>
              <w:t>Recommandation</w:t>
            </w:r>
          </w:p>
        </w:tc>
      </w:tr>
      <w:tr w:rsidR="007D6EB4" w:rsidRPr="00D42411" w14:paraId="3FD48027" w14:textId="77777777" w:rsidTr="006D46DF">
        <w:trPr>
          <w:trHeight w:val="20"/>
        </w:trPr>
        <w:tc>
          <w:tcPr>
            <w:tcW w:w="2131" w:type="pct"/>
            <w:shd w:val="clear" w:color="000000" w:fill="FFC000"/>
            <w:noWrap/>
            <w:vAlign w:val="center"/>
            <w:hideMark/>
          </w:tcPr>
          <w:p w14:paraId="44EC4607" w14:textId="77777777" w:rsidR="007D6EB4" w:rsidRPr="00D42411" w:rsidRDefault="007D6EB4" w:rsidP="002A34FD">
            <w:pPr>
              <w:spacing w:after="0"/>
              <w:rPr>
                <w:b/>
                <w:color w:val="FFFFFF"/>
              </w:rPr>
            </w:pPr>
            <w:r w:rsidRPr="00D42411">
              <w:rPr>
                <w:b/>
                <w:color w:val="FFFFFF"/>
              </w:rPr>
              <w:t>ZONE 3 - Communs et supports</w:t>
            </w:r>
          </w:p>
        </w:tc>
        <w:tc>
          <w:tcPr>
            <w:tcW w:w="1397" w:type="pct"/>
            <w:shd w:val="clear" w:color="000000" w:fill="FFC000"/>
            <w:vAlign w:val="center"/>
            <w:hideMark/>
          </w:tcPr>
          <w:p w14:paraId="3747659E" w14:textId="710D7782" w:rsidR="007D6EB4" w:rsidRPr="00D42411" w:rsidRDefault="007D6EB4" w:rsidP="002A34FD">
            <w:pPr>
              <w:spacing w:after="0"/>
              <w:jc w:val="center"/>
              <w:rPr>
                <w:b/>
                <w:color w:val="FFFFFF"/>
              </w:rPr>
            </w:pPr>
          </w:p>
        </w:tc>
        <w:tc>
          <w:tcPr>
            <w:tcW w:w="536" w:type="pct"/>
            <w:shd w:val="clear" w:color="000000" w:fill="FFC000"/>
            <w:vAlign w:val="center"/>
            <w:hideMark/>
          </w:tcPr>
          <w:p w14:paraId="49122787" w14:textId="2CAEB9A7" w:rsidR="007D6EB4" w:rsidRPr="00D42411" w:rsidRDefault="007D6EB4" w:rsidP="002A34FD">
            <w:pPr>
              <w:spacing w:after="0"/>
              <w:jc w:val="center"/>
              <w:rPr>
                <w:b/>
                <w:color w:val="FFFFFF"/>
              </w:rPr>
            </w:pPr>
          </w:p>
        </w:tc>
        <w:tc>
          <w:tcPr>
            <w:tcW w:w="936" w:type="pct"/>
            <w:shd w:val="clear" w:color="000000" w:fill="FFC000"/>
            <w:vAlign w:val="center"/>
            <w:hideMark/>
          </w:tcPr>
          <w:p w14:paraId="58834AAC" w14:textId="46150639" w:rsidR="007D6EB4" w:rsidRPr="00D42411" w:rsidRDefault="007D6EB4" w:rsidP="002A34FD">
            <w:pPr>
              <w:spacing w:after="0"/>
              <w:jc w:val="center"/>
              <w:rPr>
                <w:b/>
                <w:color w:val="FFFFFF"/>
              </w:rPr>
            </w:pPr>
          </w:p>
        </w:tc>
      </w:tr>
      <w:tr w:rsidR="007D6EB4" w:rsidRPr="00D42411" w14:paraId="78A1FB8E" w14:textId="77777777" w:rsidTr="006D46DF">
        <w:trPr>
          <w:trHeight w:val="20"/>
        </w:trPr>
        <w:tc>
          <w:tcPr>
            <w:tcW w:w="2131" w:type="pct"/>
            <w:shd w:val="clear" w:color="000000" w:fill="FFF2CC"/>
            <w:vAlign w:val="center"/>
            <w:hideMark/>
          </w:tcPr>
          <w:p w14:paraId="56451F93" w14:textId="77777777" w:rsidR="007D6EB4" w:rsidRPr="00D42411" w:rsidRDefault="007D6EB4" w:rsidP="002A34FD">
            <w:pPr>
              <w:spacing w:after="0"/>
              <w:rPr>
                <w:b/>
              </w:rPr>
            </w:pPr>
            <w:r w:rsidRPr="00D42411">
              <w:rPr>
                <w:b/>
              </w:rPr>
              <w:t>Espaces communs</w:t>
            </w:r>
          </w:p>
        </w:tc>
        <w:tc>
          <w:tcPr>
            <w:tcW w:w="1397" w:type="pct"/>
            <w:shd w:val="clear" w:color="000000" w:fill="FFF2CC"/>
            <w:vAlign w:val="center"/>
            <w:hideMark/>
          </w:tcPr>
          <w:p w14:paraId="34D92837" w14:textId="2F9C8848" w:rsidR="007D6EB4" w:rsidRPr="00D42411" w:rsidRDefault="007D6EB4" w:rsidP="002A34FD">
            <w:pPr>
              <w:spacing w:after="0"/>
              <w:jc w:val="center"/>
              <w:rPr>
                <w:b/>
              </w:rPr>
            </w:pPr>
          </w:p>
        </w:tc>
        <w:tc>
          <w:tcPr>
            <w:tcW w:w="536" w:type="pct"/>
            <w:shd w:val="clear" w:color="000000" w:fill="FFF2CC"/>
            <w:vAlign w:val="center"/>
            <w:hideMark/>
          </w:tcPr>
          <w:p w14:paraId="09E88958" w14:textId="23250840" w:rsidR="007D6EB4" w:rsidRPr="00D42411" w:rsidRDefault="007D6EB4" w:rsidP="002A34FD">
            <w:pPr>
              <w:spacing w:after="0"/>
              <w:jc w:val="center"/>
              <w:rPr>
                <w:b/>
              </w:rPr>
            </w:pPr>
          </w:p>
        </w:tc>
        <w:tc>
          <w:tcPr>
            <w:tcW w:w="936" w:type="pct"/>
            <w:shd w:val="clear" w:color="000000" w:fill="FFF2CC"/>
            <w:vAlign w:val="center"/>
            <w:hideMark/>
          </w:tcPr>
          <w:p w14:paraId="38E9B3C2" w14:textId="5EBA4DC6" w:rsidR="007D6EB4" w:rsidRPr="00D42411" w:rsidRDefault="007D6EB4" w:rsidP="002A34FD">
            <w:pPr>
              <w:spacing w:after="0"/>
              <w:jc w:val="center"/>
              <w:rPr>
                <w:b/>
              </w:rPr>
            </w:pPr>
          </w:p>
        </w:tc>
      </w:tr>
      <w:tr w:rsidR="007D6EB4" w:rsidRPr="00D42411" w14:paraId="763EDCBD" w14:textId="77777777" w:rsidTr="006D46DF">
        <w:trPr>
          <w:trHeight w:val="20"/>
        </w:trPr>
        <w:tc>
          <w:tcPr>
            <w:tcW w:w="2131" w:type="pct"/>
            <w:shd w:val="clear" w:color="auto" w:fill="auto"/>
            <w:vAlign w:val="center"/>
            <w:hideMark/>
          </w:tcPr>
          <w:p w14:paraId="793C6DDE" w14:textId="4282AAE2" w:rsidR="007D6EB4" w:rsidRPr="00D42411" w:rsidRDefault="0083724D" w:rsidP="002A34FD">
            <w:pPr>
              <w:spacing w:after="0"/>
            </w:pPr>
            <w:r w:rsidRPr="00D42411">
              <w:t>Espace détente et restauration</w:t>
            </w:r>
          </w:p>
        </w:tc>
        <w:tc>
          <w:tcPr>
            <w:tcW w:w="1397" w:type="pct"/>
            <w:shd w:val="clear" w:color="000000" w:fill="F2F2F2"/>
            <w:vAlign w:val="center"/>
            <w:hideMark/>
          </w:tcPr>
          <w:p w14:paraId="1E4FE472" w14:textId="02B070D8" w:rsidR="007D6EB4" w:rsidRPr="00D42411" w:rsidRDefault="007D6EB4" w:rsidP="002A34FD">
            <w:pPr>
              <w:spacing w:after="0"/>
              <w:jc w:val="center"/>
            </w:pPr>
            <w:r w:rsidRPr="00D42411">
              <w:t>1,50 m² par personne</w:t>
            </w:r>
            <w:r w:rsidR="006C7AA8" w:rsidRPr="00D42411">
              <w:t xml:space="preserve"> présente simultanément</w:t>
            </w:r>
          </w:p>
        </w:tc>
        <w:tc>
          <w:tcPr>
            <w:tcW w:w="536" w:type="pct"/>
            <w:shd w:val="clear" w:color="000000" w:fill="F2F2F2"/>
            <w:vAlign w:val="center"/>
            <w:hideMark/>
          </w:tcPr>
          <w:p w14:paraId="79FBBA8F" w14:textId="77777777" w:rsidR="007D6EB4" w:rsidRPr="00D42411" w:rsidRDefault="007D6EB4" w:rsidP="002A34FD">
            <w:pPr>
              <w:spacing w:after="0"/>
              <w:jc w:val="center"/>
            </w:pPr>
            <w:r w:rsidRPr="00D42411">
              <w:t>SUN</w:t>
            </w:r>
          </w:p>
        </w:tc>
        <w:tc>
          <w:tcPr>
            <w:tcW w:w="936" w:type="pct"/>
            <w:shd w:val="clear" w:color="000000" w:fill="CCFFCC"/>
            <w:vAlign w:val="center"/>
            <w:hideMark/>
          </w:tcPr>
          <w:p w14:paraId="4930F549" w14:textId="77777777" w:rsidR="007D6EB4" w:rsidRPr="00D42411" w:rsidRDefault="007D6EB4" w:rsidP="002A34FD">
            <w:pPr>
              <w:spacing w:after="0"/>
              <w:jc w:val="center"/>
            </w:pPr>
            <w:r w:rsidRPr="00D42411">
              <w:t>Nécessaire</w:t>
            </w:r>
          </w:p>
        </w:tc>
      </w:tr>
      <w:tr w:rsidR="007D6EB4" w:rsidRPr="00D42411" w14:paraId="2AA8CB9F" w14:textId="77777777" w:rsidTr="006D46DF">
        <w:trPr>
          <w:trHeight w:val="20"/>
        </w:trPr>
        <w:tc>
          <w:tcPr>
            <w:tcW w:w="2131" w:type="pct"/>
            <w:shd w:val="clear" w:color="auto" w:fill="auto"/>
            <w:vAlign w:val="center"/>
            <w:hideMark/>
          </w:tcPr>
          <w:p w14:paraId="64A73C17" w14:textId="77777777" w:rsidR="007D6EB4" w:rsidRPr="00D42411" w:rsidRDefault="007D6EB4" w:rsidP="002A34FD">
            <w:pPr>
              <w:spacing w:after="0"/>
            </w:pPr>
            <w:r w:rsidRPr="00D42411">
              <w:t>Sanitaires du personnel PMR</w:t>
            </w:r>
          </w:p>
        </w:tc>
        <w:tc>
          <w:tcPr>
            <w:tcW w:w="1397" w:type="pct"/>
            <w:shd w:val="clear" w:color="000000" w:fill="F2F2F2"/>
            <w:vAlign w:val="center"/>
            <w:hideMark/>
          </w:tcPr>
          <w:p w14:paraId="7EB91AE3" w14:textId="77777777" w:rsidR="007D6EB4" w:rsidRPr="00D42411" w:rsidRDefault="007D6EB4" w:rsidP="002A34FD">
            <w:pPr>
              <w:spacing w:after="0"/>
              <w:jc w:val="center"/>
            </w:pPr>
            <w:r w:rsidRPr="00D42411">
              <w:t>4,00 m² par cabinet PMR</w:t>
            </w:r>
            <w:r w:rsidRPr="00D42411">
              <w:br/>
              <w:t>3,50 m² par cabinet standard</w:t>
            </w:r>
          </w:p>
        </w:tc>
        <w:tc>
          <w:tcPr>
            <w:tcW w:w="536" w:type="pct"/>
            <w:shd w:val="clear" w:color="000000" w:fill="F2F2F2"/>
            <w:vAlign w:val="center"/>
            <w:hideMark/>
          </w:tcPr>
          <w:p w14:paraId="1E49832F" w14:textId="77777777" w:rsidR="007D6EB4" w:rsidRPr="00D42411" w:rsidRDefault="007D6EB4" w:rsidP="002A34FD">
            <w:pPr>
              <w:spacing w:after="0"/>
              <w:jc w:val="center"/>
            </w:pPr>
            <w:r w:rsidRPr="00D42411">
              <w:t>SUB</w:t>
            </w:r>
          </w:p>
        </w:tc>
        <w:tc>
          <w:tcPr>
            <w:tcW w:w="936" w:type="pct"/>
            <w:shd w:val="clear" w:color="000000" w:fill="CCFFCC"/>
            <w:vAlign w:val="center"/>
            <w:hideMark/>
          </w:tcPr>
          <w:p w14:paraId="053A5A59" w14:textId="77777777" w:rsidR="007D6EB4" w:rsidRPr="00D42411" w:rsidRDefault="007D6EB4" w:rsidP="002A34FD">
            <w:pPr>
              <w:spacing w:after="0"/>
              <w:jc w:val="center"/>
            </w:pPr>
            <w:r w:rsidRPr="00D42411">
              <w:t>Nécessaire</w:t>
            </w:r>
          </w:p>
        </w:tc>
      </w:tr>
      <w:tr w:rsidR="007D6EB4" w:rsidRPr="00D42411" w14:paraId="277BDCC6" w14:textId="77777777" w:rsidTr="00AB6909">
        <w:trPr>
          <w:trHeight w:val="20"/>
        </w:trPr>
        <w:tc>
          <w:tcPr>
            <w:tcW w:w="2131" w:type="pct"/>
            <w:shd w:val="clear" w:color="auto" w:fill="auto"/>
            <w:vAlign w:val="center"/>
            <w:hideMark/>
          </w:tcPr>
          <w:p w14:paraId="28984A96" w14:textId="77777777" w:rsidR="007D6EB4" w:rsidRPr="00D42411" w:rsidRDefault="007D6EB4" w:rsidP="002A34FD">
            <w:pPr>
              <w:spacing w:after="0"/>
            </w:pPr>
            <w:r w:rsidRPr="00D42411">
              <w:t>Douches PMR</w:t>
            </w:r>
          </w:p>
        </w:tc>
        <w:tc>
          <w:tcPr>
            <w:tcW w:w="1397" w:type="pct"/>
            <w:shd w:val="clear" w:color="000000" w:fill="F2F2F2"/>
            <w:vAlign w:val="center"/>
            <w:hideMark/>
          </w:tcPr>
          <w:p w14:paraId="75721C54" w14:textId="77777777" w:rsidR="007D6EB4" w:rsidRPr="00D42411" w:rsidRDefault="007D6EB4" w:rsidP="002A34FD">
            <w:pPr>
              <w:spacing w:after="0"/>
              <w:jc w:val="center"/>
            </w:pPr>
            <w:r w:rsidRPr="00D42411">
              <w:t>5 m² par bloc</w:t>
            </w:r>
          </w:p>
        </w:tc>
        <w:tc>
          <w:tcPr>
            <w:tcW w:w="536" w:type="pct"/>
            <w:shd w:val="clear" w:color="000000" w:fill="F2F2F2"/>
            <w:vAlign w:val="center"/>
            <w:hideMark/>
          </w:tcPr>
          <w:p w14:paraId="35B5B96E" w14:textId="77777777" w:rsidR="007D6EB4" w:rsidRPr="00D42411" w:rsidRDefault="007D6EB4" w:rsidP="002A34FD">
            <w:pPr>
              <w:spacing w:after="0"/>
              <w:jc w:val="center"/>
            </w:pPr>
            <w:r w:rsidRPr="00D42411">
              <w:t>SUB</w:t>
            </w:r>
          </w:p>
        </w:tc>
        <w:tc>
          <w:tcPr>
            <w:tcW w:w="936" w:type="pct"/>
            <w:shd w:val="clear" w:color="auto" w:fill="FFFFCC"/>
            <w:vAlign w:val="center"/>
            <w:hideMark/>
          </w:tcPr>
          <w:p w14:paraId="17976EA1" w14:textId="43E34FAE" w:rsidR="007D6EB4" w:rsidRPr="00D42411" w:rsidRDefault="006C7AA8" w:rsidP="002A34FD">
            <w:pPr>
              <w:spacing w:after="0"/>
              <w:jc w:val="center"/>
            </w:pPr>
            <w:r w:rsidRPr="00D42411">
              <w:t>Optionnel</w:t>
            </w:r>
          </w:p>
        </w:tc>
      </w:tr>
      <w:tr w:rsidR="007D6EB4" w:rsidRPr="00D42411" w14:paraId="4C6CEC30" w14:textId="77777777" w:rsidTr="006D46DF">
        <w:trPr>
          <w:trHeight w:val="20"/>
        </w:trPr>
        <w:tc>
          <w:tcPr>
            <w:tcW w:w="2131" w:type="pct"/>
            <w:shd w:val="clear" w:color="000000" w:fill="FFF2CC"/>
            <w:vAlign w:val="center"/>
            <w:hideMark/>
          </w:tcPr>
          <w:p w14:paraId="55D159F1" w14:textId="77777777" w:rsidR="007D6EB4" w:rsidRPr="00D42411" w:rsidRDefault="007D6EB4" w:rsidP="002A34FD">
            <w:pPr>
              <w:spacing w:after="0"/>
              <w:rPr>
                <w:b/>
              </w:rPr>
            </w:pPr>
            <w:r w:rsidRPr="00D42411">
              <w:rPr>
                <w:b/>
              </w:rPr>
              <w:t>Espaces supports</w:t>
            </w:r>
          </w:p>
        </w:tc>
        <w:tc>
          <w:tcPr>
            <w:tcW w:w="1397" w:type="pct"/>
            <w:shd w:val="clear" w:color="000000" w:fill="FFF2CC"/>
            <w:vAlign w:val="center"/>
            <w:hideMark/>
          </w:tcPr>
          <w:p w14:paraId="5B744D5D" w14:textId="2C468C8F" w:rsidR="007D6EB4" w:rsidRPr="00D42411" w:rsidRDefault="007D6EB4" w:rsidP="002A34FD">
            <w:pPr>
              <w:spacing w:after="0"/>
              <w:jc w:val="center"/>
              <w:rPr>
                <w:b/>
              </w:rPr>
            </w:pPr>
          </w:p>
        </w:tc>
        <w:tc>
          <w:tcPr>
            <w:tcW w:w="536" w:type="pct"/>
            <w:shd w:val="clear" w:color="000000" w:fill="FFF2CC"/>
            <w:vAlign w:val="center"/>
            <w:hideMark/>
          </w:tcPr>
          <w:p w14:paraId="17C8C852" w14:textId="298B0572" w:rsidR="007D6EB4" w:rsidRPr="00D42411" w:rsidRDefault="007D6EB4" w:rsidP="002A34FD">
            <w:pPr>
              <w:spacing w:after="0"/>
              <w:jc w:val="center"/>
              <w:rPr>
                <w:b/>
              </w:rPr>
            </w:pPr>
          </w:p>
        </w:tc>
        <w:tc>
          <w:tcPr>
            <w:tcW w:w="936" w:type="pct"/>
            <w:shd w:val="clear" w:color="000000" w:fill="FFF2CC"/>
            <w:vAlign w:val="center"/>
            <w:hideMark/>
          </w:tcPr>
          <w:p w14:paraId="0CB9BBF9" w14:textId="555CA26E" w:rsidR="007D6EB4" w:rsidRPr="00D42411" w:rsidRDefault="007D6EB4" w:rsidP="002A34FD">
            <w:pPr>
              <w:spacing w:after="0"/>
              <w:jc w:val="center"/>
              <w:rPr>
                <w:b/>
              </w:rPr>
            </w:pPr>
          </w:p>
        </w:tc>
      </w:tr>
      <w:tr w:rsidR="007D6EB4" w:rsidRPr="00D42411" w14:paraId="7A249A6D" w14:textId="77777777" w:rsidTr="00AB6909">
        <w:trPr>
          <w:trHeight w:val="20"/>
        </w:trPr>
        <w:tc>
          <w:tcPr>
            <w:tcW w:w="2131" w:type="pct"/>
            <w:shd w:val="clear" w:color="auto" w:fill="auto"/>
            <w:vAlign w:val="center"/>
            <w:hideMark/>
          </w:tcPr>
          <w:p w14:paraId="09ADD824" w14:textId="77777777" w:rsidR="007D6EB4" w:rsidRPr="00D42411" w:rsidRDefault="007D6EB4" w:rsidP="002A34FD">
            <w:pPr>
              <w:spacing w:after="0"/>
            </w:pPr>
            <w:r w:rsidRPr="00D42411">
              <w:t>Local archives</w:t>
            </w:r>
          </w:p>
        </w:tc>
        <w:tc>
          <w:tcPr>
            <w:tcW w:w="1397" w:type="pct"/>
            <w:shd w:val="clear" w:color="000000" w:fill="F2F2F2"/>
            <w:vAlign w:val="center"/>
            <w:hideMark/>
          </w:tcPr>
          <w:p w14:paraId="6D49835D" w14:textId="77777777" w:rsidR="007D6EB4" w:rsidRPr="00D42411" w:rsidRDefault="007D6EB4" w:rsidP="002A34FD">
            <w:pPr>
              <w:spacing w:after="0"/>
              <w:jc w:val="center"/>
            </w:pPr>
            <w:r w:rsidRPr="00D42411">
              <w:t>6 m²</w:t>
            </w:r>
          </w:p>
        </w:tc>
        <w:tc>
          <w:tcPr>
            <w:tcW w:w="536" w:type="pct"/>
            <w:shd w:val="clear" w:color="000000" w:fill="F2F2F2"/>
            <w:vAlign w:val="center"/>
            <w:hideMark/>
          </w:tcPr>
          <w:p w14:paraId="38418005" w14:textId="77777777" w:rsidR="007D6EB4" w:rsidRPr="00D42411" w:rsidRDefault="007D6EB4" w:rsidP="002A34FD">
            <w:pPr>
              <w:spacing w:after="0"/>
              <w:jc w:val="center"/>
            </w:pPr>
            <w:r w:rsidRPr="00D42411">
              <w:t>SUN</w:t>
            </w:r>
          </w:p>
        </w:tc>
        <w:tc>
          <w:tcPr>
            <w:tcW w:w="936" w:type="pct"/>
            <w:shd w:val="clear" w:color="auto" w:fill="FFFFCC"/>
            <w:vAlign w:val="center"/>
            <w:hideMark/>
          </w:tcPr>
          <w:p w14:paraId="43D915C2" w14:textId="77777777" w:rsidR="007D6EB4" w:rsidRPr="00D42411" w:rsidRDefault="007D6EB4" w:rsidP="002A34FD">
            <w:pPr>
              <w:spacing w:after="0"/>
              <w:jc w:val="center"/>
            </w:pPr>
            <w:r w:rsidRPr="00D42411">
              <w:t>Optionnel</w:t>
            </w:r>
          </w:p>
        </w:tc>
      </w:tr>
      <w:tr w:rsidR="007D6EB4" w:rsidRPr="00D42411" w14:paraId="45226473" w14:textId="77777777" w:rsidTr="006D46DF">
        <w:trPr>
          <w:trHeight w:val="20"/>
        </w:trPr>
        <w:tc>
          <w:tcPr>
            <w:tcW w:w="2131" w:type="pct"/>
            <w:shd w:val="clear" w:color="auto" w:fill="auto"/>
            <w:vAlign w:val="center"/>
            <w:hideMark/>
          </w:tcPr>
          <w:p w14:paraId="6D1BD7B4" w14:textId="77777777" w:rsidR="007D6EB4" w:rsidRPr="00D42411" w:rsidRDefault="007D6EB4" w:rsidP="002A34FD">
            <w:pPr>
              <w:spacing w:after="0"/>
            </w:pPr>
            <w:r w:rsidRPr="00D42411">
              <w:t>Réserve / stockage</w:t>
            </w:r>
          </w:p>
        </w:tc>
        <w:tc>
          <w:tcPr>
            <w:tcW w:w="1397" w:type="pct"/>
            <w:shd w:val="clear" w:color="000000" w:fill="F2F2F2"/>
            <w:vAlign w:val="center"/>
            <w:hideMark/>
          </w:tcPr>
          <w:p w14:paraId="602EFC3D" w14:textId="77777777" w:rsidR="007D6EB4" w:rsidRPr="00D42411" w:rsidRDefault="007D6EB4" w:rsidP="002A34FD">
            <w:pPr>
              <w:spacing w:after="0"/>
              <w:jc w:val="center"/>
            </w:pPr>
            <w:r w:rsidRPr="00D42411">
              <w:t>6 m²</w:t>
            </w:r>
          </w:p>
        </w:tc>
        <w:tc>
          <w:tcPr>
            <w:tcW w:w="536" w:type="pct"/>
            <w:shd w:val="clear" w:color="000000" w:fill="F2F2F2"/>
            <w:vAlign w:val="center"/>
            <w:hideMark/>
          </w:tcPr>
          <w:p w14:paraId="058FA713" w14:textId="77777777" w:rsidR="007D6EB4" w:rsidRPr="00D42411" w:rsidRDefault="007D6EB4" w:rsidP="002A34FD">
            <w:pPr>
              <w:spacing w:after="0"/>
              <w:jc w:val="center"/>
            </w:pPr>
            <w:r w:rsidRPr="00D42411">
              <w:t>SUB</w:t>
            </w:r>
          </w:p>
        </w:tc>
        <w:tc>
          <w:tcPr>
            <w:tcW w:w="936" w:type="pct"/>
            <w:shd w:val="clear" w:color="000000" w:fill="FFFFCC"/>
            <w:vAlign w:val="center"/>
            <w:hideMark/>
          </w:tcPr>
          <w:p w14:paraId="7309417E" w14:textId="77777777" w:rsidR="007D6EB4" w:rsidRPr="00D42411" w:rsidRDefault="007D6EB4" w:rsidP="002A34FD">
            <w:pPr>
              <w:spacing w:after="0"/>
              <w:jc w:val="center"/>
            </w:pPr>
            <w:r w:rsidRPr="00D42411">
              <w:t>Optionnel</w:t>
            </w:r>
          </w:p>
        </w:tc>
      </w:tr>
      <w:tr w:rsidR="007A064C" w:rsidRPr="00D42411" w14:paraId="68053BC0" w14:textId="77777777" w:rsidTr="007A064C">
        <w:trPr>
          <w:trHeight w:val="20"/>
        </w:trPr>
        <w:tc>
          <w:tcPr>
            <w:tcW w:w="2131" w:type="pct"/>
            <w:shd w:val="clear" w:color="auto" w:fill="auto"/>
            <w:vAlign w:val="center"/>
          </w:tcPr>
          <w:p w14:paraId="35487B0A" w14:textId="3E2B8537" w:rsidR="007A064C" w:rsidRPr="00D42411" w:rsidRDefault="007A064C" w:rsidP="007A064C">
            <w:pPr>
              <w:spacing w:after="0"/>
            </w:pPr>
            <w:r w:rsidRPr="00D42411">
              <w:t>Local ménage</w:t>
            </w:r>
          </w:p>
        </w:tc>
        <w:tc>
          <w:tcPr>
            <w:tcW w:w="1397" w:type="pct"/>
            <w:shd w:val="clear" w:color="000000" w:fill="F2F2F2"/>
            <w:vAlign w:val="center"/>
          </w:tcPr>
          <w:p w14:paraId="38A50D91" w14:textId="26A2623A" w:rsidR="007A064C" w:rsidRPr="00D42411" w:rsidRDefault="007A064C" w:rsidP="007A064C">
            <w:pPr>
              <w:spacing w:after="0"/>
              <w:jc w:val="center"/>
            </w:pPr>
            <w:r w:rsidRPr="00D42411">
              <w:t>6 m²</w:t>
            </w:r>
          </w:p>
        </w:tc>
        <w:tc>
          <w:tcPr>
            <w:tcW w:w="536" w:type="pct"/>
            <w:shd w:val="clear" w:color="000000" w:fill="F2F2F2"/>
            <w:vAlign w:val="center"/>
          </w:tcPr>
          <w:p w14:paraId="2F0652D6" w14:textId="3E9F1D58" w:rsidR="007A064C" w:rsidRPr="00D42411" w:rsidRDefault="007A064C" w:rsidP="007A064C">
            <w:pPr>
              <w:spacing w:after="0"/>
              <w:jc w:val="center"/>
            </w:pPr>
            <w:r w:rsidRPr="00D42411">
              <w:t>SUB</w:t>
            </w:r>
          </w:p>
        </w:tc>
        <w:tc>
          <w:tcPr>
            <w:tcW w:w="936" w:type="pct"/>
            <w:shd w:val="clear" w:color="auto" w:fill="CCFFCC"/>
            <w:vAlign w:val="center"/>
          </w:tcPr>
          <w:p w14:paraId="20A4A972" w14:textId="79357D60" w:rsidR="007A064C" w:rsidRPr="00D42411" w:rsidRDefault="007A064C" w:rsidP="007A064C">
            <w:pPr>
              <w:spacing w:after="0"/>
              <w:jc w:val="center"/>
            </w:pPr>
            <w:r w:rsidRPr="00D42411">
              <w:t>Nécessaire</w:t>
            </w:r>
          </w:p>
        </w:tc>
      </w:tr>
      <w:tr w:rsidR="007A064C" w:rsidRPr="00D42411" w14:paraId="64AF6CF0" w14:textId="77777777" w:rsidTr="006D46DF">
        <w:trPr>
          <w:trHeight w:val="20"/>
        </w:trPr>
        <w:tc>
          <w:tcPr>
            <w:tcW w:w="2131" w:type="pct"/>
            <w:shd w:val="clear" w:color="auto" w:fill="auto"/>
            <w:vAlign w:val="center"/>
            <w:hideMark/>
          </w:tcPr>
          <w:p w14:paraId="53747C59" w14:textId="77777777" w:rsidR="007A064C" w:rsidRPr="00D42411" w:rsidRDefault="007A064C" w:rsidP="007A064C">
            <w:pPr>
              <w:spacing w:after="0"/>
            </w:pPr>
            <w:r w:rsidRPr="00D42411">
              <w:t>Local déchets</w:t>
            </w:r>
          </w:p>
        </w:tc>
        <w:tc>
          <w:tcPr>
            <w:tcW w:w="1397" w:type="pct"/>
            <w:shd w:val="clear" w:color="000000" w:fill="F2F2F2"/>
            <w:vAlign w:val="center"/>
            <w:hideMark/>
          </w:tcPr>
          <w:p w14:paraId="36D343BD" w14:textId="77777777" w:rsidR="007A064C" w:rsidRPr="00D42411" w:rsidRDefault="007A064C" w:rsidP="007A064C">
            <w:pPr>
              <w:spacing w:after="0"/>
              <w:jc w:val="center"/>
            </w:pPr>
            <w:r w:rsidRPr="00D42411">
              <w:t>2,25m² par containers 330 L</w:t>
            </w:r>
          </w:p>
        </w:tc>
        <w:tc>
          <w:tcPr>
            <w:tcW w:w="536" w:type="pct"/>
            <w:shd w:val="clear" w:color="000000" w:fill="F2F2F2"/>
            <w:vAlign w:val="center"/>
            <w:hideMark/>
          </w:tcPr>
          <w:p w14:paraId="61DA8898" w14:textId="77777777" w:rsidR="007A064C" w:rsidRPr="00D42411" w:rsidRDefault="007A064C" w:rsidP="007A064C">
            <w:pPr>
              <w:spacing w:after="0"/>
              <w:jc w:val="center"/>
            </w:pPr>
            <w:r w:rsidRPr="00D42411">
              <w:t>SUB</w:t>
            </w:r>
          </w:p>
        </w:tc>
        <w:tc>
          <w:tcPr>
            <w:tcW w:w="936" w:type="pct"/>
            <w:shd w:val="clear" w:color="000000" w:fill="CCFFCC"/>
            <w:vAlign w:val="center"/>
            <w:hideMark/>
          </w:tcPr>
          <w:p w14:paraId="17B70E61" w14:textId="77777777" w:rsidR="007A064C" w:rsidRPr="00D42411" w:rsidRDefault="007A064C" w:rsidP="007A064C">
            <w:pPr>
              <w:spacing w:after="0"/>
              <w:jc w:val="center"/>
            </w:pPr>
            <w:r w:rsidRPr="00D42411">
              <w:t>Nécessaire</w:t>
            </w:r>
          </w:p>
        </w:tc>
      </w:tr>
    </w:tbl>
    <w:p w14:paraId="2031EE42" w14:textId="77777777" w:rsidR="00B00291" w:rsidRPr="00D42411" w:rsidRDefault="00B00291" w:rsidP="00B00291"/>
    <w:p w14:paraId="339F328E" w14:textId="5CBEC1DA" w:rsidR="00060F47" w:rsidRPr="00D42411" w:rsidRDefault="00060F47" w:rsidP="00060F47">
      <w:pPr>
        <w:pStyle w:val="Titre4"/>
      </w:pPr>
      <w:r w:rsidRPr="00D42411">
        <w:t>Organisation détaillée</w:t>
      </w:r>
    </w:p>
    <w:p w14:paraId="1D1FC0C2" w14:textId="1AE8233A" w:rsidR="00D30DA5" w:rsidRPr="00D42411" w:rsidRDefault="00D30DA5" w:rsidP="00D30DA5">
      <w:r w:rsidRPr="00D42411">
        <w:t xml:space="preserve">La zone </w:t>
      </w:r>
      <w:r w:rsidRPr="00D42411">
        <w:rPr>
          <w:b/>
        </w:rPr>
        <w:t>Communs et supports</w:t>
      </w:r>
      <w:r w:rsidRPr="00D42411">
        <w:t xml:space="preserve"> est composée des locaux suivants :</w:t>
      </w:r>
    </w:p>
    <w:p w14:paraId="569C1B2C" w14:textId="7951440C" w:rsidR="00FE5D04" w:rsidRPr="00D42411" w:rsidRDefault="009236D4" w:rsidP="009236D4">
      <w:pPr>
        <w:pStyle w:val="Titre5"/>
      </w:pPr>
      <w:r w:rsidRPr="00D42411">
        <w:t>Espaces communs</w:t>
      </w:r>
    </w:p>
    <w:p w14:paraId="3DAC7B3E" w14:textId="3EFE0346" w:rsidR="009236D4" w:rsidRPr="00D42411" w:rsidRDefault="0083724D" w:rsidP="00B1296C">
      <w:pPr>
        <w:pStyle w:val="Puce1"/>
      </w:pPr>
      <w:r w:rsidRPr="00D42411">
        <w:t>Espace détente et restauration</w:t>
      </w:r>
      <w:r w:rsidR="009236D4" w:rsidRPr="00D42411">
        <w:t> :</w:t>
      </w:r>
    </w:p>
    <w:p w14:paraId="1F73BF86" w14:textId="1F10A855" w:rsidR="00B1296C" w:rsidRPr="00D42411" w:rsidRDefault="009236D4" w:rsidP="00B1296C">
      <w:pPr>
        <w:rPr>
          <w:highlight w:val="yellow"/>
        </w:rPr>
      </w:pPr>
      <w:r w:rsidRPr="00D42411">
        <w:t>L</w:t>
      </w:r>
      <w:r w:rsidR="0083724D" w:rsidRPr="00D42411">
        <w:t>’espace détente et restauration</w:t>
      </w:r>
      <w:r w:rsidRPr="00D42411">
        <w:t xml:space="preserve"> est une salle de pause </w:t>
      </w:r>
      <w:r w:rsidR="0083724D" w:rsidRPr="00D42411">
        <w:t xml:space="preserve">et de prise de repas </w:t>
      </w:r>
      <w:r w:rsidR="00B1296C" w:rsidRPr="00D42411">
        <w:t>à destination de l’ensemble du personnel du PCC. Elle est dimensionnée suivant l'effectif.</w:t>
      </w:r>
      <w:r w:rsidR="007C0DE4" w:rsidRPr="00D42411">
        <w:t xml:space="preserve"> Elle est facilement accessible depuis l’ensemble des espaces de travail, en particulier la salle d’exploitation.</w:t>
      </w:r>
    </w:p>
    <w:p w14:paraId="72FD4019" w14:textId="61D3EBC0" w:rsidR="00B1296C" w:rsidRPr="00D42411" w:rsidRDefault="00B1296C" w:rsidP="00B1296C">
      <w:pPr>
        <w:pStyle w:val="Puce1"/>
      </w:pPr>
      <w:r w:rsidRPr="00D42411">
        <w:t>Sanitaires du personnel</w:t>
      </w:r>
    </w:p>
    <w:p w14:paraId="4145C916" w14:textId="41388FAE" w:rsidR="00B1296C" w:rsidRPr="00D42411" w:rsidRDefault="00B1296C" w:rsidP="00B1296C">
      <w:r w:rsidRPr="00D42411">
        <w:t xml:space="preserve">Les sanitaires du personnel </w:t>
      </w:r>
      <w:r w:rsidR="00452CC8" w:rsidRPr="00D42411">
        <w:t xml:space="preserve">y compris </w:t>
      </w:r>
      <w:r w:rsidRPr="00D42411">
        <w:t>PMR sont facilement accessibles depuis l’ensemble des espaces de travail, en particulier la salle d’exploitation. Ils sont dimensionnés selon le Code du Travail et les effectifs du site.</w:t>
      </w:r>
    </w:p>
    <w:p w14:paraId="61529454" w14:textId="0C38AC6F" w:rsidR="00B1296C" w:rsidRPr="00D42411" w:rsidRDefault="00B1296C" w:rsidP="00B1296C">
      <w:pPr>
        <w:pStyle w:val="Puce1"/>
      </w:pPr>
      <w:r w:rsidRPr="00D42411">
        <w:t>Douches PMR</w:t>
      </w:r>
    </w:p>
    <w:p w14:paraId="753BDB17" w14:textId="337CF0D4" w:rsidR="00B1296C" w:rsidRPr="00D42411" w:rsidRDefault="00B1296C" w:rsidP="00B1296C">
      <w:r w:rsidRPr="00D42411">
        <w:t>Les douches PMR sont</w:t>
      </w:r>
      <w:r w:rsidR="009F7E1E" w:rsidRPr="00D42411">
        <w:t xml:space="preserve"> des espaces de confort</w:t>
      </w:r>
      <w:r w:rsidR="00E429BB" w:rsidRPr="00D42411">
        <w:t>,</w:t>
      </w:r>
      <w:r w:rsidRPr="00D42411">
        <w:t xml:space="preserve"> à destination des personnels arrivant à vélos ou pratiquant une activité sportive</w:t>
      </w:r>
      <w:r w:rsidR="00E429BB" w:rsidRPr="00D42411">
        <w:t xml:space="preserve"> par exemple</w:t>
      </w:r>
      <w:r w:rsidRPr="00D42411">
        <w:t>.</w:t>
      </w:r>
      <w:r w:rsidR="009F7E1E" w:rsidRPr="00D42411">
        <w:t xml:space="preserve"> Il ne s’agit pas d’un besoin lié aux activités du PCC.</w:t>
      </w:r>
      <w:r w:rsidRPr="00D42411">
        <w:t xml:space="preserve"> </w:t>
      </w:r>
      <w:r w:rsidR="0016138A" w:rsidRPr="00D42411">
        <w:t>Elles sont idéalement localisées</w:t>
      </w:r>
      <w:r w:rsidRPr="00D42411">
        <w:t xml:space="preserve"> sur le flux d’accès aux espaces de travail</w:t>
      </w:r>
      <w:r w:rsidR="0016138A" w:rsidRPr="00D42411">
        <w:t xml:space="preserve">. </w:t>
      </w:r>
      <w:r w:rsidR="009F7E1E" w:rsidRPr="00D42411">
        <w:t>Chaque</w:t>
      </w:r>
      <w:r w:rsidR="0016138A" w:rsidRPr="00D42411">
        <w:t xml:space="preserve"> bloc </w:t>
      </w:r>
      <w:r w:rsidR="009F7E1E" w:rsidRPr="00D42411">
        <w:t xml:space="preserve">est </w:t>
      </w:r>
      <w:r w:rsidR="0016138A" w:rsidRPr="00D42411">
        <w:t>composé d’une douche et d’un espace de change.</w:t>
      </w:r>
      <w:r w:rsidR="009F7E1E" w:rsidRPr="00D42411">
        <w:t xml:space="preserve"> On prévoit un bloc mixte par PCC jusqu’à 8 postes de travail. Au-delà de 8 postes, deux blocs (1 femme, 1 homme) sont à </w:t>
      </w:r>
      <w:r w:rsidR="00E429BB" w:rsidRPr="00D42411">
        <w:t>mettre en place</w:t>
      </w:r>
      <w:r w:rsidR="009F7E1E" w:rsidRPr="00D42411">
        <w:t>.</w:t>
      </w:r>
    </w:p>
    <w:p w14:paraId="70C82CD2" w14:textId="1CF63540" w:rsidR="008A0386" w:rsidRPr="00D42411" w:rsidRDefault="00B1296C" w:rsidP="00B1296C">
      <w:pPr>
        <w:pStyle w:val="Titre5"/>
      </w:pPr>
      <w:r w:rsidRPr="00D42411">
        <w:t>Espaces supports</w:t>
      </w:r>
    </w:p>
    <w:p w14:paraId="01A1E63B" w14:textId="313E1C00" w:rsidR="0035763D" w:rsidRPr="00D42411" w:rsidRDefault="0035763D" w:rsidP="0035763D">
      <w:pPr>
        <w:pStyle w:val="Puce1"/>
      </w:pPr>
      <w:r w:rsidRPr="00D42411">
        <w:t>Local archives :</w:t>
      </w:r>
    </w:p>
    <w:p w14:paraId="36C5077D" w14:textId="3E7788C0" w:rsidR="0035763D" w:rsidRPr="00D42411" w:rsidRDefault="0035763D" w:rsidP="00D30DA5">
      <w:r w:rsidRPr="00D42411">
        <w:t>Le local archives héberge les archives papier du PCC. Il est équipé de rayonnage fixe à hauteur d’homme.</w:t>
      </w:r>
    </w:p>
    <w:p w14:paraId="109B6D13" w14:textId="03F5ACE8" w:rsidR="0035763D" w:rsidRPr="00D42411" w:rsidRDefault="0035763D" w:rsidP="0035763D">
      <w:pPr>
        <w:pStyle w:val="Puce1"/>
      </w:pPr>
      <w:r w:rsidRPr="00D42411">
        <w:t>Réserve / stockage :</w:t>
      </w:r>
    </w:p>
    <w:p w14:paraId="02F6EE11" w14:textId="7EA2A06D" w:rsidR="0035763D" w:rsidRPr="00D42411" w:rsidRDefault="0035763D" w:rsidP="00D30DA5">
      <w:r w:rsidRPr="00D42411">
        <w:t>La réserve permet le stockage des fournitures et consommables du PCC.</w:t>
      </w:r>
    </w:p>
    <w:p w14:paraId="2204380B" w14:textId="77777777" w:rsidR="0081646B" w:rsidRPr="00D42411" w:rsidRDefault="0081646B" w:rsidP="0081646B">
      <w:pPr>
        <w:pStyle w:val="Puce1"/>
      </w:pPr>
      <w:r w:rsidRPr="00D42411">
        <w:t>Local ménage :</w:t>
      </w:r>
    </w:p>
    <w:p w14:paraId="16E6B153" w14:textId="4F148895" w:rsidR="0081646B" w:rsidRPr="00D42411" w:rsidRDefault="0081646B" w:rsidP="0081646B">
      <w:r w:rsidRPr="00D42411">
        <w:t>Le local ménage est équipé d’un point d’eau et d’un vidoir</w:t>
      </w:r>
      <w:r w:rsidR="009F0A3B" w:rsidRPr="00D42411">
        <w:t>. Il</w:t>
      </w:r>
      <w:r w:rsidRPr="00D42411">
        <w:t xml:space="preserve"> est dimensionné pour permettre la manutention d’un chariot. Le cas échéant, il est à proximité des points de montée du bâtiment pour permettre un accès aisé aux étages.</w:t>
      </w:r>
    </w:p>
    <w:p w14:paraId="2738C38C" w14:textId="77777777" w:rsidR="0035763D" w:rsidRPr="00D42411" w:rsidRDefault="0035763D" w:rsidP="0035763D">
      <w:pPr>
        <w:pStyle w:val="Puce1"/>
      </w:pPr>
      <w:r w:rsidRPr="00D42411">
        <w:t xml:space="preserve">Local déchets : </w:t>
      </w:r>
    </w:p>
    <w:p w14:paraId="26F042C2" w14:textId="40E3E72B" w:rsidR="0035763D" w:rsidRPr="00D42411" w:rsidRDefault="0035763D" w:rsidP="00D30DA5">
      <w:r w:rsidRPr="00D42411">
        <w:t>Le local déchets compte un accès extérieur supplémentaire, dimensionné pour le passage des conteneurs. Le local est dimensionné suivant les besoins du PCC et est équipé d’un point d’eau.</w:t>
      </w:r>
    </w:p>
    <w:p w14:paraId="3C1C8595" w14:textId="1960B7EE" w:rsidR="00B1296C" w:rsidRPr="00D42411" w:rsidRDefault="00B1296C" w:rsidP="00B1296C">
      <w:pPr>
        <w:pStyle w:val="Encadr"/>
      </w:pPr>
      <w:r w:rsidRPr="00D42411">
        <w:rPr>
          <w:u w:val="single"/>
        </w:rPr>
        <w:t>Mutualisation avec d’autres entités VNF :</w:t>
      </w:r>
      <w:r w:rsidRPr="00D42411">
        <w:t xml:space="preserve"> En cas de partage du bâtiment, l’ensemble de la zone </w:t>
      </w:r>
      <w:r w:rsidRPr="00D42411">
        <w:rPr>
          <w:b/>
        </w:rPr>
        <w:t>Communs et support</w:t>
      </w:r>
      <w:r w:rsidRPr="00D42411">
        <w:t xml:space="preserve"> pourra être mutualisé avec les autres entités VNF.</w:t>
      </w:r>
    </w:p>
    <w:p w14:paraId="25E105E0" w14:textId="77777777" w:rsidR="00B1296C" w:rsidRPr="00D42411" w:rsidRDefault="00B1296C" w:rsidP="00D30DA5"/>
    <w:p w14:paraId="4D775EC9" w14:textId="16D347A6" w:rsidR="000E3ABA" w:rsidRPr="00D42411" w:rsidRDefault="000E3ABA" w:rsidP="000E3ABA">
      <w:pPr>
        <w:pStyle w:val="Titre3"/>
      </w:pPr>
      <w:bookmarkStart w:id="25" w:name="_Toc123913182"/>
      <w:r w:rsidRPr="00D42411">
        <w:t xml:space="preserve">Zone 4 : </w:t>
      </w:r>
      <w:r w:rsidR="00E36A7E" w:rsidRPr="00D42411">
        <w:t>Espaces extérieurs</w:t>
      </w:r>
      <w:bookmarkEnd w:id="25"/>
    </w:p>
    <w:p w14:paraId="73DC3139" w14:textId="77777777" w:rsidR="000432CD" w:rsidRPr="00D42411" w:rsidRDefault="000432CD" w:rsidP="000432CD">
      <w:pPr>
        <w:pStyle w:val="Titre4"/>
      </w:pPr>
      <w:r w:rsidRPr="00D42411">
        <w:t>Organisation générale</w:t>
      </w:r>
    </w:p>
    <w:p w14:paraId="62E28051" w14:textId="3BA561A8" w:rsidR="000E3ABA" w:rsidRPr="00D42411" w:rsidRDefault="00386AC5" w:rsidP="00386AC5">
      <w:r w:rsidRPr="00D42411">
        <w:t xml:space="preserve">La zone 4 </w:t>
      </w:r>
      <w:r w:rsidRPr="00D42411">
        <w:rPr>
          <w:b/>
        </w:rPr>
        <w:t xml:space="preserve">Espaces extérieurs </w:t>
      </w:r>
      <w:r w:rsidRPr="00D42411">
        <w:t>comprend l’ensemble des entités extérieur</w:t>
      </w:r>
      <w:r w:rsidR="000432CD" w:rsidRPr="00D42411">
        <w:t>e</w:t>
      </w:r>
      <w:r w:rsidRPr="00D42411">
        <w:t xml:space="preserve">s </w:t>
      </w:r>
      <w:r w:rsidR="000432CD" w:rsidRPr="00D42411">
        <w:t>du PCC. Elle compte les espaces de stationnement</w:t>
      </w:r>
      <w:r w:rsidR="00DE7AF2" w:rsidRPr="00D42411">
        <w:t xml:space="preserve"> et logistique</w:t>
      </w:r>
      <w:r w:rsidR="000432CD" w:rsidRPr="00D42411">
        <w:t xml:space="preserve"> et les espaces d’agrément.</w:t>
      </w:r>
    </w:p>
    <w:p w14:paraId="52A03496" w14:textId="77777777" w:rsidR="00FE006B" w:rsidRPr="00D42411" w:rsidRDefault="00FE006B" w:rsidP="00386AC5"/>
    <w:p w14:paraId="26619B17" w14:textId="53220DF2" w:rsidR="000E3ABA" w:rsidRPr="00D42411" w:rsidRDefault="000E3ABA" w:rsidP="000E3ABA">
      <w:pPr>
        <w:pStyle w:val="Titre4"/>
      </w:pPr>
      <w:r w:rsidRPr="00D42411">
        <w:t>Schéma fonctionnel</w:t>
      </w:r>
    </w:p>
    <w:p w14:paraId="5C7DCC30" w14:textId="00E26A82" w:rsidR="00EE0DD8" w:rsidRPr="00D42411" w:rsidRDefault="000562EC" w:rsidP="00EE0DD8">
      <w:r>
        <w:rPr>
          <w:noProof/>
        </w:rPr>
        <w:drawing>
          <wp:inline distT="0" distB="0" distL="0" distR="0" wp14:anchorId="2681A0BB" wp14:editId="5D566ECA">
            <wp:extent cx="6120000" cy="5409505"/>
            <wp:effectExtent l="0" t="0" r="0" b="127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0000" cy="5409505"/>
                    </a:xfrm>
                    <a:prstGeom prst="rect">
                      <a:avLst/>
                    </a:prstGeom>
                    <a:noFill/>
                  </pic:spPr>
                </pic:pic>
              </a:graphicData>
            </a:graphic>
          </wp:inline>
        </w:drawing>
      </w:r>
    </w:p>
    <w:p w14:paraId="1400CC1C" w14:textId="77777777" w:rsidR="00FE006B" w:rsidRPr="00D42411" w:rsidRDefault="00FE006B" w:rsidP="00EE0DD8"/>
    <w:p w14:paraId="098777E8" w14:textId="4A0F8019" w:rsidR="000E3ABA" w:rsidRPr="00D42411" w:rsidRDefault="000E3ABA" w:rsidP="000E3ABA">
      <w:pPr>
        <w:pStyle w:val="Titre4"/>
      </w:pPr>
      <w:r w:rsidRPr="00D42411">
        <w:t xml:space="preserve">Accès et </w:t>
      </w:r>
      <w:r w:rsidR="006D21CA" w:rsidRPr="00D42411">
        <w:t>localisation</w:t>
      </w:r>
    </w:p>
    <w:p w14:paraId="03BBEBE7" w14:textId="171DAA35" w:rsidR="00DE7AF2" w:rsidRPr="00D42411" w:rsidRDefault="00DE7AF2" w:rsidP="00DE7AF2">
      <w:r w:rsidRPr="00D42411">
        <w:t xml:space="preserve">Les </w:t>
      </w:r>
      <w:r w:rsidRPr="00D42411">
        <w:rPr>
          <w:b/>
        </w:rPr>
        <w:t>Espaces extérieurs</w:t>
      </w:r>
      <w:r w:rsidRPr="00D42411">
        <w:t xml:space="preserve"> sont accessibles :</w:t>
      </w:r>
    </w:p>
    <w:p w14:paraId="1E74FD42" w14:textId="2B5B0EED" w:rsidR="00DE7AF2" w:rsidRPr="00D42411" w:rsidRDefault="00DE7AF2" w:rsidP="00DE7AF2">
      <w:pPr>
        <w:pStyle w:val="Puce1"/>
      </w:pPr>
      <w:r w:rsidRPr="00D42411">
        <w:t>Soit depuis l’emprise du site ;</w:t>
      </w:r>
    </w:p>
    <w:p w14:paraId="14962107" w14:textId="1E4538FD" w:rsidR="00DE7AF2" w:rsidRPr="00D42411" w:rsidRDefault="00DE7AF2" w:rsidP="00DE7AF2">
      <w:pPr>
        <w:pStyle w:val="Puce1"/>
      </w:pPr>
      <w:r w:rsidRPr="00D42411">
        <w:t>Soit depuis les locaux auxquels ils sont associés.</w:t>
      </w:r>
    </w:p>
    <w:p w14:paraId="60A7F96E" w14:textId="568D4711" w:rsidR="00DE7AF2" w:rsidRPr="00D42411" w:rsidRDefault="00DE7AF2" w:rsidP="00DE7AF2">
      <w:r w:rsidRPr="00D42411">
        <w:t xml:space="preserve">Les espaces de stationnement et logistique se trouvent à proximité de l’Accueil du site. </w:t>
      </w:r>
      <w:r w:rsidR="00170966" w:rsidRPr="00D42411">
        <w:t>Les espaces logistiques doivent p</w:t>
      </w:r>
      <w:r w:rsidR="00BB54B1" w:rsidRPr="00D42411">
        <w:t xml:space="preserve">ermettre une </w:t>
      </w:r>
      <w:r w:rsidR="00170966" w:rsidRPr="00D42411">
        <w:t xml:space="preserve">desserte </w:t>
      </w:r>
      <w:r w:rsidR="00BB54B1" w:rsidRPr="00D42411">
        <w:t>aisé</w:t>
      </w:r>
      <w:r w:rsidR="00170966" w:rsidRPr="00D42411">
        <w:t xml:space="preserve">e des espaces concernés. </w:t>
      </w:r>
      <w:r w:rsidRPr="00D42411">
        <w:t xml:space="preserve">Les </w:t>
      </w:r>
      <w:r w:rsidR="00170966" w:rsidRPr="00D42411">
        <w:t xml:space="preserve">espaces d’agrément sont à minima en liaison aisée des espaces Communs, exception faite de </w:t>
      </w:r>
      <w:r w:rsidR="009423CC" w:rsidRPr="00D42411">
        <w:t>l’espace extérieur</w:t>
      </w:r>
      <w:r w:rsidR="00170966" w:rsidRPr="00D42411">
        <w:t xml:space="preserve"> de la salle d’exploitation</w:t>
      </w:r>
      <w:r w:rsidR="009423CC" w:rsidRPr="00D42411">
        <w:t xml:space="preserve"> le cas échéant,</w:t>
      </w:r>
      <w:r w:rsidR="00170966" w:rsidRPr="00D42411">
        <w:t xml:space="preserve"> qui est </w:t>
      </w:r>
      <w:r w:rsidR="009423CC" w:rsidRPr="00D42411">
        <w:t xml:space="preserve">à proximité </w:t>
      </w:r>
      <w:r w:rsidR="00170966" w:rsidRPr="00D42411">
        <w:t>de cette dernière.</w:t>
      </w:r>
    </w:p>
    <w:p w14:paraId="79B7DDAB" w14:textId="77777777" w:rsidR="00FE006B" w:rsidRPr="00D42411" w:rsidRDefault="00FE006B" w:rsidP="00DE7AF2"/>
    <w:p w14:paraId="725B2B76" w14:textId="50BA3095" w:rsidR="005E580B" w:rsidRPr="00D42411" w:rsidRDefault="005E580B" w:rsidP="005E580B">
      <w:pPr>
        <w:pStyle w:val="Titre4"/>
      </w:pPr>
      <w:r w:rsidRPr="00D42411">
        <w:t>Dimensionnement</w:t>
      </w:r>
    </w:p>
    <w:p w14:paraId="2F1BAB2E" w14:textId="10F80DA2" w:rsidR="001B4F44" w:rsidRPr="00D42411" w:rsidRDefault="001B4F44" w:rsidP="001B4F44">
      <w:r w:rsidRPr="00D42411">
        <w:t xml:space="preserve">Il est rappelé que le projet de chaque PCC </w:t>
      </w:r>
      <w:r w:rsidRPr="00D42411">
        <w:rPr>
          <w:b/>
        </w:rPr>
        <w:t xml:space="preserve">devra respecter le plafond de SUB imposé par </w:t>
      </w:r>
      <w:r w:rsidR="00D67CC3" w:rsidRPr="00D42411">
        <w:rPr>
          <w:b/>
        </w:rPr>
        <w:t>la DIE</w:t>
      </w:r>
      <w:r w:rsidRPr="00D42411">
        <w:t>. Les SUB et SDP indiquées dans les tableaux de dimensionnement sont à titre indicatif. En revanche, les SUN indiquées sont prescrites.</w:t>
      </w:r>
    </w:p>
    <w:p w14:paraId="11E69188" w14:textId="77777777" w:rsidR="001B4F44" w:rsidRPr="00D42411" w:rsidRDefault="001B4F44" w:rsidP="00A543FA"/>
    <w:tbl>
      <w:tblPr>
        <w:tblW w:w="5000" w:type="pct"/>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top w:w="57" w:type="dxa"/>
          <w:left w:w="70" w:type="dxa"/>
          <w:bottom w:w="57" w:type="dxa"/>
          <w:right w:w="70" w:type="dxa"/>
        </w:tblCellMar>
        <w:tblLook w:val="04A0" w:firstRow="1" w:lastRow="0" w:firstColumn="1" w:lastColumn="0" w:noHBand="0" w:noVBand="1"/>
      </w:tblPr>
      <w:tblGrid>
        <w:gridCol w:w="4104"/>
        <w:gridCol w:w="2690"/>
        <w:gridCol w:w="1032"/>
        <w:gridCol w:w="1802"/>
      </w:tblGrid>
      <w:tr w:rsidR="007D6EB4" w:rsidRPr="00D42411" w14:paraId="18A58E58" w14:textId="77777777" w:rsidTr="006D46DF">
        <w:trPr>
          <w:trHeight w:val="20"/>
        </w:trPr>
        <w:tc>
          <w:tcPr>
            <w:tcW w:w="2131" w:type="pct"/>
            <w:shd w:val="clear" w:color="auto" w:fill="auto"/>
            <w:vAlign w:val="center"/>
            <w:hideMark/>
          </w:tcPr>
          <w:p w14:paraId="314A2952" w14:textId="77777777" w:rsidR="007D6EB4" w:rsidRPr="00D42411" w:rsidRDefault="007D6EB4" w:rsidP="002A34FD">
            <w:pPr>
              <w:spacing w:after="0"/>
              <w:rPr>
                <w:b/>
              </w:rPr>
            </w:pPr>
            <w:r w:rsidRPr="00D42411">
              <w:rPr>
                <w:b/>
              </w:rPr>
              <w:t>Zone et local</w:t>
            </w:r>
          </w:p>
        </w:tc>
        <w:tc>
          <w:tcPr>
            <w:tcW w:w="1397" w:type="pct"/>
            <w:shd w:val="clear" w:color="auto" w:fill="auto"/>
            <w:vAlign w:val="center"/>
            <w:hideMark/>
          </w:tcPr>
          <w:p w14:paraId="0520087B" w14:textId="77777777" w:rsidR="007D6EB4" w:rsidRPr="00D42411" w:rsidRDefault="007D6EB4" w:rsidP="002A34FD">
            <w:pPr>
              <w:spacing w:after="0"/>
              <w:jc w:val="center"/>
              <w:rPr>
                <w:b/>
              </w:rPr>
            </w:pPr>
            <w:r w:rsidRPr="00D42411">
              <w:rPr>
                <w:b/>
              </w:rPr>
              <w:t>Surface recommandée</w:t>
            </w:r>
          </w:p>
        </w:tc>
        <w:tc>
          <w:tcPr>
            <w:tcW w:w="536" w:type="pct"/>
            <w:shd w:val="clear" w:color="auto" w:fill="auto"/>
            <w:vAlign w:val="center"/>
            <w:hideMark/>
          </w:tcPr>
          <w:p w14:paraId="38F21A6B" w14:textId="77777777" w:rsidR="007D6EB4" w:rsidRPr="00D42411" w:rsidRDefault="007D6EB4" w:rsidP="002A34FD">
            <w:pPr>
              <w:spacing w:after="0"/>
              <w:jc w:val="center"/>
              <w:rPr>
                <w:b/>
              </w:rPr>
            </w:pPr>
            <w:r w:rsidRPr="00D42411">
              <w:rPr>
                <w:b/>
              </w:rPr>
              <w:t>Type de surface</w:t>
            </w:r>
          </w:p>
        </w:tc>
        <w:tc>
          <w:tcPr>
            <w:tcW w:w="936" w:type="pct"/>
            <w:shd w:val="clear" w:color="auto" w:fill="auto"/>
            <w:vAlign w:val="center"/>
            <w:hideMark/>
          </w:tcPr>
          <w:p w14:paraId="3AEC5C81" w14:textId="77777777" w:rsidR="007D6EB4" w:rsidRPr="00D42411" w:rsidRDefault="007D6EB4" w:rsidP="002A34FD">
            <w:pPr>
              <w:spacing w:after="0"/>
              <w:jc w:val="center"/>
              <w:rPr>
                <w:b/>
              </w:rPr>
            </w:pPr>
            <w:r w:rsidRPr="00D42411">
              <w:rPr>
                <w:b/>
              </w:rPr>
              <w:t>Recommandation</w:t>
            </w:r>
          </w:p>
        </w:tc>
      </w:tr>
      <w:tr w:rsidR="007D6EB4" w:rsidRPr="00D42411" w14:paraId="6272AA86" w14:textId="77777777" w:rsidTr="006D46DF">
        <w:trPr>
          <w:trHeight w:val="20"/>
        </w:trPr>
        <w:tc>
          <w:tcPr>
            <w:tcW w:w="2131" w:type="pct"/>
            <w:shd w:val="clear" w:color="000000" w:fill="00B050"/>
            <w:noWrap/>
            <w:vAlign w:val="center"/>
            <w:hideMark/>
          </w:tcPr>
          <w:p w14:paraId="02194FF4" w14:textId="77777777" w:rsidR="007D6EB4" w:rsidRPr="00D42411" w:rsidRDefault="007D6EB4" w:rsidP="002A34FD">
            <w:pPr>
              <w:spacing w:after="0"/>
              <w:rPr>
                <w:b/>
                <w:color w:val="FFFFFF"/>
              </w:rPr>
            </w:pPr>
            <w:r w:rsidRPr="00D42411">
              <w:rPr>
                <w:b/>
                <w:color w:val="FFFFFF"/>
              </w:rPr>
              <w:t>ZONE 4 - Espaces extérieurs</w:t>
            </w:r>
          </w:p>
        </w:tc>
        <w:tc>
          <w:tcPr>
            <w:tcW w:w="1397" w:type="pct"/>
            <w:shd w:val="clear" w:color="000000" w:fill="00B050"/>
            <w:vAlign w:val="center"/>
            <w:hideMark/>
          </w:tcPr>
          <w:p w14:paraId="201CF83E" w14:textId="077DEA09" w:rsidR="007D6EB4" w:rsidRPr="00D42411" w:rsidRDefault="007D6EB4" w:rsidP="002A34FD">
            <w:pPr>
              <w:spacing w:after="0"/>
              <w:jc w:val="center"/>
              <w:rPr>
                <w:b/>
                <w:color w:val="FFFFFF"/>
              </w:rPr>
            </w:pPr>
          </w:p>
        </w:tc>
        <w:tc>
          <w:tcPr>
            <w:tcW w:w="536" w:type="pct"/>
            <w:shd w:val="clear" w:color="000000" w:fill="00B050"/>
            <w:vAlign w:val="center"/>
            <w:hideMark/>
          </w:tcPr>
          <w:p w14:paraId="126C29A3" w14:textId="048809F4" w:rsidR="007D6EB4" w:rsidRPr="00D42411" w:rsidRDefault="007D6EB4" w:rsidP="002A34FD">
            <w:pPr>
              <w:spacing w:after="0"/>
              <w:jc w:val="center"/>
              <w:rPr>
                <w:b/>
                <w:color w:val="FFFFFF"/>
              </w:rPr>
            </w:pPr>
          </w:p>
        </w:tc>
        <w:tc>
          <w:tcPr>
            <w:tcW w:w="936" w:type="pct"/>
            <w:shd w:val="clear" w:color="000000" w:fill="00B050"/>
            <w:vAlign w:val="center"/>
            <w:hideMark/>
          </w:tcPr>
          <w:p w14:paraId="5A8604CA" w14:textId="71F28F55" w:rsidR="007D6EB4" w:rsidRPr="00D42411" w:rsidRDefault="007D6EB4" w:rsidP="002A34FD">
            <w:pPr>
              <w:spacing w:after="0"/>
              <w:jc w:val="center"/>
              <w:rPr>
                <w:b/>
                <w:color w:val="FFFFFF"/>
              </w:rPr>
            </w:pPr>
          </w:p>
        </w:tc>
      </w:tr>
      <w:tr w:rsidR="007D6EB4" w:rsidRPr="00D42411" w14:paraId="238564AE" w14:textId="77777777" w:rsidTr="006D46DF">
        <w:trPr>
          <w:trHeight w:val="20"/>
        </w:trPr>
        <w:tc>
          <w:tcPr>
            <w:tcW w:w="2131" w:type="pct"/>
            <w:shd w:val="clear" w:color="000000" w:fill="99FF99"/>
            <w:vAlign w:val="center"/>
            <w:hideMark/>
          </w:tcPr>
          <w:p w14:paraId="6404BB28" w14:textId="77777777" w:rsidR="007D6EB4" w:rsidRPr="00D42411" w:rsidRDefault="007D6EB4" w:rsidP="002A34FD">
            <w:pPr>
              <w:spacing w:after="0"/>
              <w:rPr>
                <w:b/>
              </w:rPr>
            </w:pPr>
            <w:r w:rsidRPr="00D42411">
              <w:rPr>
                <w:b/>
              </w:rPr>
              <w:t>Stationnement et logistique</w:t>
            </w:r>
          </w:p>
        </w:tc>
        <w:tc>
          <w:tcPr>
            <w:tcW w:w="1397" w:type="pct"/>
            <w:shd w:val="clear" w:color="000000" w:fill="99FF99"/>
            <w:vAlign w:val="center"/>
            <w:hideMark/>
          </w:tcPr>
          <w:p w14:paraId="248CDDA0" w14:textId="0171AAD7" w:rsidR="007D6EB4" w:rsidRPr="00D42411" w:rsidRDefault="007D6EB4" w:rsidP="002A34FD">
            <w:pPr>
              <w:spacing w:after="0"/>
              <w:jc w:val="center"/>
              <w:rPr>
                <w:b/>
              </w:rPr>
            </w:pPr>
          </w:p>
        </w:tc>
        <w:tc>
          <w:tcPr>
            <w:tcW w:w="536" w:type="pct"/>
            <w:shd w:val="clear" w:color="000000" w:fill="99FF99"/>
            <w:vAlign w:val="center"/>
            <w:hideMark/>
          </w:tcPr>
          <w:p w14:paraId="4B1F12C6" w14:textId="00B3B06F" w:rsidR="007D6EB4" w:rsidRPr="00D42411" w:rsidRDefault="007D6EB4" w:rsidP="002A34FD">
            <w:pPr>
              <w:spacing w:after="0"/>
              <w:jc w:val="center"/>
              <w:rPr>
                <w:b/>
              </w:rPr>
            </w:pPr>
          </w:p>
        </w:tc>
        <w:tc>
          <w:tcPr>
            <w:tcW w:w="936" w:type="pct"/>
            <w:shd w:val="clear" w:color="000000" w:fill="99FF99"/>
            <w:vAlign w:val="center"/>
            <w:hideMark/>
          </w:tcPr>
          <w:p w14:paraId="022012FF" w14:textId="088439E4" w:rsidR="007D6EB4" w:rsidRPr="00D42411" w:rsidRDefault="007D6EB4" w:rsidP="002A34FD">
            <w:pPr>
              <w:spacing w:after="0"/>
              <w:jc w:val="center"/>
              <w:rPr>
                <w:b/>
              </w:rPr>
            </w:pPr>
          </w:p>
        </w:tc>
      </w:tr>
      <w:tr w:rsidR="007D6EB4" w:rsidRPr="00D42411" w14:paraId="3C1E1760" w14:textId="77777777" w:rsidTr="006D46DF">
        <w:trPr>
          <w:trHeight w:val="20"/>
        </w:trPr>
        <w:tc>
          <w:tcPr>
            <w:tcW w:w="2131" w:type="pct"/>
            <w:shd w:val="clear" w:color="auto" w:fill="auto"/>
            <w:vAlign w:val="center"/>
            <w:hideMark/>
          </w:tcPr>
          <w:p w14:paraId="4F7428DA" w14:textId="77777777" w:rsidR="007D6EB4" w:rsidRPr="00D42411" w:rsidRDefault="007D6EB4" w:rsidP="002A34FD">
            <w:pPr>
              <w:spacing w:after="0"/>
            </w:pPr>
            <w:r w:rsidRPr="00D42411">
              <w:t>Stationnement du personnel</w:t>
            </w:r>
          </w:p>
        </w:tc>
        <w:tc>
          <w:tcPr>
            <w:tcW w:w="1397" w:type="pct"/>
            <w:shd w:val="clear" w:color="000000" w:fill="F2F2F2"/>
            <w:vAlign w:val="center"/>
            <w:hideMark/>
          </w:tcPr>
          <w:p w14:paraId="3650022C" w14:textId="77777777" w:rsidR="007D6EB4" w:rsidRPr="00D42411" w:rsidRDefault="007D6EB4" w:rsidP="002A34FD">
            <w:pPr>
              <w:spacing w:after="0"/>
              <w:jc w:val="center"/>
            </w:pPr>
            <w:r w:rsidRPr="00D42411">
              <w:t>25 m² par emplacement (VL)</w:t>
            </w:r>
          </w:p>
        </w:tc>
        <w:tc>
          <w:tcPr>
            <w:tcW w:w="536" w:type="pct"/>
            <w:shd w:val="clear" w:color="000000" w:fill="F2F2F2"/>
            <w:vAlign w:val="center"/>
            <w:hideMark/>
          </w:tcPr>
          <w:p w14:paraId="367016B2" w14:textId="77777777" w:rsidR="007D6EB4" w:rsidRPr="00D42411" w:rsidRDefault="007D6EB4" w:rsidP="002A34FD">
            <w:pPr>
              <w:spacing w:after="0"/>
              <w:jc w:val="center"/>
            </w:pPr>
            <w:r w:rsidRPr="00D42411">
              <w:t>EXT</w:t>
            </w:r>
          </w:p>
        </w:tc>
        <w:tc>
          <w:tcPr>
            <w:tcW w:w="936" w:type="pct"/>
            <w:shd w:val="clear" w:color="000000" w:fill="CCFFCC"/>
            <w:vAlign w:val="center"/>
            <w:hideMark/>
          </w:tcPr>
          <w:p w14:paraId="052373CC" w14:textId="77777777" w:rsidR="007D6EB4" w:rsidRPr="00D42411" w:rsidRDefault="007D6EB4" w:rsidP="002A34FD">
            <w:pPr>
              <w:spacing w:after="0"/>
              <w:jc w:val="center"/>
            </w:pPr>
            <w:r w:rsidRPr="00D42411">
              <w:t>Nécessaire</w:t>
            </w:r>
          </w:p>
        </w:tc>
      </w:tr>
      <w:tr w:rsidR="007D6EB4" w:rsidRPr="00D42411" w14:paraId="73E56665" w14:textId="77777777" w:rsidTr="006D46DF">
        <w:trPr>
          <w:trHeight w:val="20"/>
        </w:trPr>
        <w:tc>
          <w:tcPr>
            <w:tcW w:w="2131" w:type="pct"/>
            <w:shd w:val="clear" w:color="auto" w:fill="auto"/>
            <w:vAlign w:val="center"/>
            <w:hideMark/>
          </w:tcPr>
          <w:p w14:paraId="6973958A" w14:textId="5CE81FBB" w:rsidR="007D6EB4" w:rsidRPr="00D42411" w:rsidRDefault="007D6EB4" w:rsidP="002A34FD">
            <w:pPr>
              <w:spacing w:after="0"/>
            </w:pPr>
            <w:r w:rsidRPr="00D42411">
              <w:t>Station</w:t>
            </w:r>
            <w:r w:rsidR="002A34FD" w:rsidRPr="00D42411">
              <w:t>n</w:t>
            </w:r>
            <w:r w:rsidRPr="00D42411">
              <w:t>ement de service</w:t>
            </w:r>
          </w:p>
        </w:tc>
        <w:tc>
          <w:tcPr>
            <w:tcW w:w="1397" w:type="pct"/>
            <w:shd w:val="clear" w:color="000000" w:fill="F2F2F2"/>
            <w:vAlign w:val="center"/>
            <w:hideMark/>
          </w:tcPr>
          <w:p w14:paraId="123CBCE8" w14:textId="77777777" w:rsidR="007D6EB4" w:rsidRPr="00D42411" w:rsidRDefault="007D6EB4" w:rsidP="002A34FD">
            <w:pPr>
              <w:spacing w:after="0"/>
              <w:jc w:val="center"/>
            </w:pPr>
            <w:r w:rsidRPr="00D42411">
              <w:t>25 m² par emplacement (VL)</w:t>
            </w:r>
          </w:p>
        </w:tc>
        <w:tc>
          <w:tcPr>
            <w:tcW w:w="536" w:type="pct"/>
            <w:shd w:val="clear" w:color="000000" w:fill="F2F2F2"/>
            <w:vAlign w:val="center"/>
            <w:hideMark/>
          </w:tcPr>
          <w:p w14:paraId="3F27C7BB" w14:textId="77777777" w:rsidR="007D6EB4" w:rsidRPr="00D42411" w:rsidRDefault="007D6EB4" w:rsidP="002A34FD">
            <w:pPr>
              <w:spacing w:after="0"/>
              <w:jc w:val="center"/>
            </w:pPr>
            <w:r w:rsidRPr="00D42411">
              <w:t>EXT</w:t>
            </w:r>
          </w:p>
        </w:tc>
        <w:tc>
          <w:tcPr>
            <w:tcW w:w="936" w:type="pct"/>
            <w:shd w:val="clear" w:color="000000" w:fill="CCFFCC"/>
            <w:vAlign w:val="center"/>
            <w:hideMark/>
          </w:tcPr>
          <w:p w14:paraId="7426144B" w14:textId="77777777" w:rsidR="007D6EB4" w:rsidRPr="00D42411" w:rsidRDefault="007D6EB4" w:rsidP="002A34FD">
            <w:pPr>
              <w:spacing w:after="0"/>
              <w:jc w:val="center"/>
            </w:pPr>
            <w:r w:rsidRPr="00D42411">
              <w:t>Nécessaire</w:t>
            </w:r>
          </w:p>
        </w:tc>
      </w:tr>
      <w:tr w:rsidR="007D6EB4" w:rsidRPr="00D42411" w14:paraId="5B68E62F" w14:textId="77777777" w:rsidTr="002E5D48">
        <w:trPr>
          <w:trHeight w:val="20"/>
        </w:trPr>
        <w:tc>
          <w:tcPr>
            <w:tcW w:w="2131" w:type="pct"/>
            <w:shd w:val="clear" w:color="auto" w:fill="auto"/>
            <w:vAlign w:val="center"/>
            <w:hideMark/>
          </w:tcPr>
          <w:p w14:paraId="42963949" w14:textId="77777777" w:rsidR="007D6EB4" w:rsidRPr="00D42411" w:rsidRDefault="007D6EB4" w:rsidP="002A34FD">
            <w:pPr>
              <w:spacing w:after="0"/>
            </w:pPr>
            <w:r w:rsidRPr="00D42411">
              <w:t>Stationnement visiteurs</w:t>
            </w:r>
          </w:p>
        </w:tc>
        <w:tc>
          <w:tcPr>
            <w:tcW w:w="1397" w:type="pct"/>
            <w:shd w:val="clear" w:color="000000" w:fill="F2F2F2"/>
            <w:vAlign w:val="center"/>
            <w:hideMark/>
          </w:tcPr>
          <w:p w14:paraId="18208475" w14:textId="77777777" w:rsidR="007D6EB4" w:rsidRPr="00D42411" w:rsidRDefault="007D6EB4" w:rsidP="002A34FD">
            <w:pPr>
              <w:spacing w:after="0"/>
              <w:jc w:val="center"/>
            </w:pPr>
            <w:r w:rsidRPr="00D42411">
              <w:t>25 m² par emplacement (VL)</w:t>
            </w:r>
          </w:p>
        </w:tc>
        <w:tc>
          <w:tcPr>
            <w:tcW w:w="536" w:type="pct"/>
            <w:shd w:val="clear" w:color="000000" w:fill="F2F2F2"/>
            <w:vAlign w:val="center"/>
            <w:hideMark/>
          </w:tcPr>
          <w:p w14:paraId="3286354D" w14:textId="77777777" w:rsidR="007D6EB4" w:rsidRPr="00D42411" w:rsidRDefault="007D6EB4" w:rsidP="002A34FD">
            <w:pPr>
              <w:spacing w:after="0"/>
              <w:jc w:val="center"/>
            </w:pPr>
            <w:r w:rsidRPr="00D42411">
              <w:t>EXT</w:t>
            </w:r>
          </w:p>
        </w:tc>
        <w:tc>
          <w:tcPr>
            <w:tcW w:w="936" w:type="pct"/>
            <w:shd w:val="clear" w:color="auto" w:fill="FFFFCC"/>
            <w:vAlign w:val="center"/>
            <w:hideMark/>
          </w:tcPr>
          <w:p w14:paraId="61B798AC" w14:textId="77777777" w:rsidR="007D6EB4" w:rsidRPr="00D42411" w:rsidRDefault="007D6EB4" w:rsidP="002A34FD">
            <w:pPr>
              <w:spacing w:after="0"/>
              <w:jc w:val="center"/>
            </w:pPr>
            <w:r w:rsidRPr="00D42411">
              <w:t>Optionnel</w:t>
            </w:r>
          </w:p>
        </w:tc>
      </w:tr>
      <w:tr w:rsidR="007D6EB4" w:rsidRPr="00D42411" w14:paraId="7A5E2003" w14:textId="77777777" w:rsidTr="006D46DF">
        <w:trPr>
          <w:trHeight w:val="20"/>
        </w:trPr>
        <w:tc>
          <w:tcPr>
            <w:tcW w:w="2131" w:type="pct"/>
            <w:shd w:val="clear" w:color="auto" w:fill="auto"/>
            <w:vAlign w:val="center"/>
            <w:hideMark/>
          </w:tcPr>
          <w:p w14:paraId="41F174ED" w14:textId="6F4840F6" w:rsidR="007D6EB4" w:rsidRPr="00D42411" w:rsidRDefault="007D6EB4" w:rsidP="002A34FD">
            <w:pPr>
              <w:spacing w:after="0"/>
            </w:pPr>
            <w:r w:rsidRPr="00D42411">
              <w:t>Local vélos</w:t>
            </w:r>
            <w:r w:rsidR="00E5418B" w:rsidRPr="00D42411">
              <w:t xml:space="preserve"> et trottinettes</w:t>
            </w:r>
          </w:p>
        </w:tc>
        <w:tc>
          <w:tcPr>
            <w:tcW w:w="1397" w:type="pct"/>
            <w:shd w:val="clear" w:color="000000" w:fill="F2F2F2"/>
            <w:vAlign w:val="center"/>
            <w:hideMark/>
          </w:tcPr>
          <w:p w14:paraId="671F7FFD" w14:textId="77777777" w:rsidR="007D6EB4" w:rsidRPr="00D42411" w:rsidRDefault="007D6EB4" w:rsidP="002A34FD">
            <w:pPr>
              <w:spacing w:after="0"/>
              <w:jc w:val="center"/>
            </w:pPr>
            <w:r w:rsidRPr="00D42411">
              <w:t>2,18 m² par emplacement (vélos)</w:t>
            </w:r>
          </w:p>
        </w:tc>
        <w:tc>
          <w:tcPr>
            <w:tcW w:w="536" w:type="pct"/>
            <w:shd w:val="clear" w:color="000000" w:fill="F2F2F2"/>
            <w:vAlign w:val="center"/>
            <w:hideMark/>
          </w:tcPr>
          <w:p w14:paraId="3E7DE939" w14:textId="69ADDDEC" w:rsidR="007D6EB4" w:rsidRPr="00D42411" w:rsidRDefault="003A232C" w:rsidP="003A232C">
            <w:pPr>
              <w:spacing w:after="0"/>
              <w:jc w:val="center"/>
            </w:pPr>
            <w:r w:rsidRPr="00D42411">
              <w:t>SDP</w:t>
            </w:r>
          </w:p>
        </w:tc>
        <w:tc>
          <w:tcPr>
            <w:tcW w:w="936" w:type="pct"/>
            <w:shd w:val="clear" w:color="000000" w:fill="CCFFCC"/>
            <w:vAlign w:val="center"/>
            <w:hideMark/>
          </w:tcPr>
          <w:p w14:paraId="7F690127" w14:textId="77777777" w:rsidR="007D6EB4" w:rsidRPr="00D42411" w:rsidRDefault="007D6EB4" w:rsidP="002A34FD">
            <w:pPr>
              <w:spacing w:after="0"/>
              <w:jc w:val="center"/>
            </w:pPr>
            <w:r w:rsidRPr="00D42411">
              <w:t>Nécessaire</w:t>
            </w:r>
          </w:p>
        </w:tc>
      </w:tr>
      <w:tr w:rsidR="00ED7C6C" w:rsidRPr="00D42411" w14:paraId="600DC4B1" w14:textId="77777777" w:rsidTr="006D46DF">
        <w:trPr>
          <w:trHeight w:val="20"/>
        </w:trPr>
        <w:tc>
          <w:tcPr>
            <w:tcW w:w="2131" w:type="pct"/>
            <w:shd w:val="clear" w:color="auto" w:fill="auto"/>
            <w:vAlign w:val="center"/>
          </w:tcPr>
          <w:p w14:paraId="4EDA3BB9" w14:textId="329078C7" w:rsidR="00ED7C6C" w:rsidRPr="00D42411" w:rsidRDefault="00ED7C6C" w:rsidP="00ED7C6C">
            <w:pPr>
              <w:spacing w:after="0"/>
            </w:pPr>
            <w:r w:rsidRPr="00D42411">
              <w:t>Aire de livraison</w:t>
            </w:r>
          </w:p>
        </w:tc>
        <w:tc>
          <w:tcPr>
            <w:tcW w:w="1397" w:type="pct"/>
            <w:shd w:val="clear" w:color="000000" w:fill="F2F2F2"/>
            <w:vAlign w:val="center"/>
          </w:tcPr>
          <w:p w14:paraId="25321947" w14:textId="747F751F" w:rsidR="00ED7C6C" w:rsidRPr="00D42411" w:rsidRDefault="00ED7C6C" w:rsidP="00ED7C6C">
            <w:pPr>
              <w:spacing w:after="0"/>
              <w:jc w:val="center"/>
            </w:pPr>
            <w:r w:rsidRPr="00D42411">
              <w:t>48 m² par emplacement (soit place 8*3m pour fourgonnette / camion)</w:t>
            </w:r>
          </w:p>
        </w:tc>
        <w:tc>
          <w:tcPr>
            <w:tcW w:w="536" w:type="pct"/>
            <w:shd w:val="clear" w:color="000000" w:fill="F2F2F2"/>
            <w:vAlign w:val="center"/>
          </w:tcPr>
          <w:p w14:paraId="0E006FF2" w14:textId="58BD21D1" w:rsidR="00ED7C6C" w:rsidRPr="00D42411" w:rsidRDefault="00ED7C6C" w:rsidP="00ED7C6C">
            <w:pPr>
              <w:spacing w:after="0"/>
              <w:jc w:val="center"/>
            </w:pPr>
            <w:r w:rsidRPr="00D42411">
              <w:t>EXT</w:t>
            </w:r>
          </w:p>
        </w:tc>
        <w:tc>
          <w:tcPr>
            <w:tcW w:w="936" w:type="pct"/>
            <w:shd w:val="clear" w:color="000000" w:fill="CCFFCC"/>
            <w:vAlign w:val="center"/>
          </w:tcPr>
          <w:p w14:paraId="41D33E67" w14:textId="6AC73CFE" w:rsidR="00ED7C6C" w:rsidRPr="00D42411" w:rsidRDefault="00ED7C6C" w:rsidP="00ED7C6C">
            <w:pPr>
              <w:spacing w:after="0"/>
              <w:jc w:val="center"/>
            </w:pPr>
            <w:r w:rsidRPr="00D42411">
              <w:t>Nécessaire</w:t>
            </w:r>
          </w:p>
        </w:tc>
      </w:tr>
      <w:tr w:rsidR="00ED7C6C" w:rsidRPr="00D42411" w14:paraId="320CA4A3" w14:textId="77777777" w:rsidTr="006D46DF">
        <w:trPr>
          <w:trHeight w:val="20"/>
        </w:trPr>
        <w:tc>
          <w:tcPr>
            <w:tcW w:w="2131" w:type="pct"/>
            <w:shd w:val="clear" w:color="auto" w:fill="auto"/>
            <w:vAlign w:val="center"/>
            <w:hideMark/>
          </w:tcPr>
          <w:p w14:paraId="07FF1432" w14:textId="77777777" w:rsidR="00ED7C6C" w:rsidRPr="00D42411" w:rsidRDefault="00ED7C6C" w:rsidP="00ED7C6C">
            <w:pPr>
              <w:spacing w:after="0"/>
            </w:pPr>
            <w:r w:rsidRPr="00D42411">
              <w:t>Aire des déchets</w:t>
            </w:r>
          </w:p>
        </w:tc>
        <w:tc>
          <w:tcPr>
            <w:tcW w:w="1397" w:type="pct"/>
            <w:shd w:val="clear" w:color="000000" w:fill="F2F2F2"/>
            <w:vAlign w:val="center"/>
            <w:hideMark/>
          </w:tcPr>
          <w:p w14:paraId="5FB67470" w14:textId="77777777" w:rsidR="00ED7C6C" w:rsidRPr="00D42411" w:rsidRDefault="00ED7C6C" w:rsidP="00ED7C6C">
            <w:pPr>
              <w:spacing w:after="0"/>
              <w:jc w:val="center"/>
            </w:pPr>
            <w:r w:rsidRPr="00D42411">
              <w:t>pm</w:t>
            </w:r>
          </w:p>
        </w:tc>
        <w:tc>
          <w:tcPr>
            <w:tcW w:w="536" w:type="pct"/>
            <w:shd w:val="clear" w:color="000000" w:fill="F2F2F2"/>
            <w:vAlign w:val="center"/>
            <w:hideMark/>
          </w:tcPr>
          <w:p w14:paraId="759DE851" w14:textId="77777777" w:rsidR="00ED7C6C" w:rsidRPr="00D42411" w:rsidRDefault="00ED7C6C" w:rsidP="00ED7C6C">
            <w:pPr>
              <w:spacing w:after="0"/>
              <w:jc w:val="center"/>
            </w:pPr>
            <w:r w:rsidRPr="00D42411">
              <w:t>EXT</w:t>
            </w:r>
          </w:p>
        </w:tc>
        <w:tc>
          <w:tcPr>
            <w:tcW w:w="936" w:type="pct"/>
            <w:shd w:val="clear" w:color="000000" w:fill="CCFFCC"/>
            <w:vAlign w:val="center"/>
            <w:hideMark/>
          </w:tcPr>
          <w:p w14:paraId="45E66064" w14:textId="77777777" w:rsidR="00ED7C6C" w:rsidRPr="00D42411" w:rsidRDefault="00ED7C6C" w:rsidP="00ED7C6C">
            <w:pPr>
              <w:spacing w:after="0"/>
              <w:jc w:val="center"/>
            </w:pPr>
            <w:r w:rsidRPr="00D42411">
              <w:t>Nécessaire</w:t>
            </w:r>
          </w:p>
        </w:tc>
      </w:tr>
      <w:tr w:rsidR="00ED7C6C" w:rsidRPr="00D42411" w14:paraId="17AEC673" w14:textId="77777777" w:rsidTr="006D46DF">
        <w:trPr>
          <w:trHeight w:val="20"/>
        </w:trPr>
        <w:tc>
          <w:tcPr>
            <w:tcW w:w="2131" w:type="pct"/>
            <w:shd w:val="clear" w:color="000000" w:fill="99FF99"/>
            <w:vAlign w:val="center"/>
            <w:hideMark/>
          </w:tcPr>
          <w:p w14:paraId="2A14BF8F" w14:textId="77777777" w:rsidR="00ED7C6C" w:rsidRPr="00D42411" w:rsidRDefault="00ED7C6C" w:rsidP="00ED7C6C">
            <w:pPr>
              <w:spacing w:after="0"/>
              <w:rPr>
                <w:b/>
              </w:rPr>
            </w:pPr>
            <w:r w:rsidRPr="00D42411">
              <w:rPr>
                <w:b/>
              </w:rPr>
              <w:t>Espaces extérieurs d'agrément</w:t>
            </w:r>
          </w:p>
        </w:tc>
        <w:tc>
          <w:tcPr>
            <w:tcW w:w="1397" w:type="pct"/>
            <w:shd w:val="clear" w:color="000000" w:fill="99FF99"/>
            <w:vAlign w:val="center"/>
            <w:hideMark/>
          </w:tcPr>
          <w:p w14:paraId="79058938" w14:textId="53AD9B35" w:rsidR="00ED7C6C" w:rsidRPr="00D42411" w:rsidRDefault="00ED7C6C" w:rsidP="00ED7C6C">
            <w:pPr>
              <w:spacing w:after="0"/>
              <w:jc w:val="center"/>
              <w:rPr>
                <w:b/>
              </w:rPr>
            </w:pPr>
          </w:p>
        </w:tc>
        <w:tc>
          <w:tcPr>
            <w:tcW w:w="536" w:type="pct"/>
            <w:shd w:val="clear" w:color="000000" w:fill="99FF99"/>
            <w:vAlign w:val="center"/>
            <w:hideMark/>
          </w:tcPr>
          <w:p w14:paraId="646E12FE" w14:textId="4628145F" w:rsidR="00ED7C6C" w:rsidRPr="00D42411" w:rsidRDefault="00ED7C6C" w:rsidP="00ED7C6C">
            <w:pPr>
              <w:spacing w:after="0"/>
              <w:jc w:val="center"/>
              <w:rPr>
                <w:b/>
              </w:rPr>
            </w:pPr>
          </w:p>
        </w:tc>
        <w:tc>
          <w:tcPr>
            <w:tcW w:w="936" w:type="pct"/>
            <w:shd w:val="clear" w:color="000000" w:fill="99FF99"/>
            <w:vAlign w:val="center"/>
            <w:hideMark/>
          </w:tcPr>
          <w:p w14:paraId="6DDB789B" w14:textId="0AA25243" w:rsidR="00ED7C6C" w:rsidRPr="00D42411" w:rsidRDefault="00ED7C6C" w:rsidP="00ED7C6C">
            <w:pPr>
              <w:spacing w:after="0"/>
              <w:jc w:val="center"/>
              <w:rPr>
                <w:b/>
              </w:rPr>
            </w:pPr>
          </w:p>
        </w:tc>
      </w:tr>
      <w:tr w:rsidR="00ED7C6C" w:rsidRPr="00D42411" w14:paraId="09C8A716" w14:textId="77777777" w:rsidTr="002E5D48">
        <w:trPr>
          <w:trHeight w:val="20"/>
        </w:trPr>
        <w:tc>
          <w:tcPr>
            <w:tcW w:w="2131" w:type="pct"/>
            <w:shd w:val="clear" w:color="auto" w:fill="auto"/>
            <w:vAlign w:val="center"/>
            <w:hideMark/>
          </w:tcPr>
          <w:p w14:paraId="26FFF23C" w14:textId="3192FBA5" w:rsidR="00ED7C6C" w:rsidRPr="00D42411" w:rsidRDefault="00126EE0" w:rsidP="00126EE0">
            <w:pPr>
              <w:spacing w:after="0"/>
            </w:pPr>
            <w:r w:rsidRPr="00D42411">
              <w:t>Espace extérieur</w:t>
            </w:r>
            <w:r w:rsidR="00ED7C6C" w:rsidRPr="00D42411">
              <w:t xml:space="preserve"> salle d'exploitation</w:t>
            </w:r>
          </w:p>
        </w:tc>
        <w:tc>
          <w:tcPr>
            <w:tcW w:w="1397" w:type="pct"/>
            <w:shd w:val="clear" w:color="000000" w:fill="F2F2F2"/>
            <w:vAlign w:val="center"/>
            <w:hideMark/>
          </w:tcPr>
          <w:p w14:paraId="43FCB413" w14:textId="77777777" w:rsidR="00ED7C6C" w:rsidRPr="00D42411" w:rsidRDefault="00ED7C6C" w:rsidP="00ED7C6C">
            <w:pPr>
              <w:spacing w:after="0"/>
              <w:jc w:val="center"/>
            </w:pPr>
            <w:r w:rsidRPr="00D42411">
              <w:t>pm</w:t>
            </w:r>
          </w:p>
        </w:tc>
        <w:tc>
          <w:tcPr>
            <w:tcW w:w="536" w:type="pct"/>
            <w:shd w:val="clear" w:color="000000" w:fill="F2F2F2"/>
            <w:vAlign w:val="center"/>
            <w:hideMark/>
          </w:tcPr>
          <w:p w14:paraId="5095134B" w14:textId="77777777" w:rsidR="00ED7C6C" w:rsidRPr="00D42411" w:rsidRDefault="00ED7C6C" w:rsidP="00ED7C6C">
            <w:pPr>
              <w:spacing w:after="0"/>
              <w:jc w:val="center"/>
            </w:pPr>
            <w:r w:rsidRPr="00D42411">
              <w:t>EXT</w:t>
            </w:r>
          </w:p>
        </w:tc>
        <w:tc>
          <w:tcPr>
            <w:tcW w:w="936" w:type="pct"/>
            <w:shd w:val="clear" w:color="auto" w:fill="FFFFCC"/>
            <w:vAlign w:val="center"/>
            <w:hideMark/>
          </w:tcPr>
          <w:p w14:paraId="02120EA6" w14:textId="63AEEAF8" w:rsidR="00ED7C6C" w:rsidRPr="00D42411" w:rsidRDefault="002E5D48" w:rsidP="00ED7C6C">
            <w:pPr>
              <w:spacing w:after="0"/>
              <w:jc w:val="center"/>
            </w:pPr>
            <w:r w:rsidRPr="00D42411">
              <w:t>Optionnel</w:t>
            </w:r>
          </w:p>
        </w:tc>
      </w:tr>
      <w:tr w:rsidR="00ED7C6C" w:rsidRPr="00D42411" w14:paraId="1FABAAD4" w14:textId="77777777" w:rsidTr="006D46DF">
        <w:trPr>
          <w:trHeight w:val="20"/>
        </w:trPr>
        <w:tc>
          <w:tcPr>
            <w:tcW w:w="2131" w:type="pct"/>
            <w:shd w:val="clear" w:color="auto" w:fill="auto"/>
            <w:vAlign w:val="center"/>
            <w:hideMark/>
          </w:tcPr>
          <w:p w14:paraId="71BEB3FC" w14:textId="4205EF68" w:rsidR="00ED7C6C" w:rsidRPr="00D42411" w:rsidRDefault="00610DEC" w:rsidP="00ED7C6C">
            <w:pPr>
              <w:spacing w:after="0"/>
            </w:pPr>
            <w:r w:rsidRPr="00D42411">
              <w:t>Autres e</w:t>
            </w:r>
            <w:r w:rsidR="00ED7C6C" w:rsidRPr="00D42411">
              <w:t>space(s) extérieur(s) d'agrément</w:t>
            </w:r>
          </w:p>
        </w:tc>
        <w:tc>
          <w:tcPr>
            <w:tcW w:w="1397" w:type="pct"/>
            <w:shd w:val="clear" w:color="000000" w:fill="F2F2F2"/>
            <w:vAlign w:val="center"/>
            <w:hideMark/>
          </w:tcPr>
          <w:p w14:paraId="3C0BB5D6" w14:textId="77777777" w:rsidR="00ED7C6C" w:rsidRPr="00D42411" w:rsidRDefault="00ED7C6C" w:rsidP="00ED7C6C">
            <w:pPr>
              <w:spacing w:after="0"/>
              <w:jc w:val="center"/>
            </w:pPr>
            <w:r w:rsidRPr="00D42411">
              <w:t>pm</w:t>
            </w:r>
          </w:p>
        </w:tc>
        <w:tc>
          <w:tcPr>
            <w:tcW w:w="536" w:type="pct"/>
            <w:shd w:val="clear" w:color="000000" w:fill="F2F2F2"/>
            <w:vAlign w:val="center"/>
            <w:hideMark/>
          </w:tcPr>
          <w:p w14:paraId="284BA1A5" w14:textId="77777777" w:rsidR="00ED7C6C" w:rsidRPr="00D42411" w:rsidRDefault="00ED7C6C" w:rsidP="00ED7C6C">
            <w:pPr>
              <w:spacing w:after="0"/>
              <w:jc w:val="center"/>
            </w:pPr>
            <w:r w:rsidRPr="00D42411">
              <w:t>EXT</w:t>
            </w:r>
          </w:p>
        </w:tc>
        <w:tc>
          <w:tcPr>
            <w:tcW w:w="936" w:type="pct"/>
            <w:shd w:val="clear" w:color="000000" w:fill="FFFFCC"/>
            <w:vAlign w:val="center"/>
            <w:hideMark/>
          </w:tcPr>
          <w:p w14:paraId="7884F4AE" w14:textId="77777777" w:rsidR="00ED7C6C" w:rsidRPr="00D42411" w:rsidRDefault="00ED7C6C" w:rsidP="00ED7C6C">
            <w:pPr>
              <w:spacing w:after="0"/>
              <w:jc w:val="center"/>
            </w:pPr>
            <w:r w:rsidRPr="00D42411">
              <w:t>Optionnel</w:t>
            </w:r>
          </w:p>
        </w:tc>
      </w:tr>
    </w:tbl>
    <w:p w14:paraId="0FAEE62B" w14:textId="77777777" w:rsidR="007D6EB4" w:rsidRPr="00D42411" w:rsidRDefault="007D6EB4" w:rsidP="007D6EB4">
      <w:pPr>
        <w:rPr>
          <w:highlight w:val="yellow"/>
        </w:rPr>
      </w:pPr>
    </w:p>
    <w:p w14:paraId="2D0FBBC0" w14:textId="1D757E7B" w:rsidR="000E3ABA" w:rsidRPr="00D42411" w:rsidRDefault="000E3ABA" w:rsidP="000E3ABA">
      <w:pPr>
        <w:pStyle w:val="Titre4"/>
      </w:pPr>
      <w:r w:rsidRPr="00D42411">
        <w:t>Organisation détaillée</w:t>
      </w:r>
    </w:p>
    <w:p w14:paraId="4184E5C7" w14:textId="14B40859" w:rsidR="00FE006B" w:rsidRPr="00D42411" w:rsidRDefault="00FE006B" w:rsidP="00825062">
      <w:r w:rsidRPr="00D42411">
        <w:t xml:space="preserve">Les </w:t>
      </w:r>
      <w:r w:rsidRPr="00D42411">
        <w:rPr>
          <w:b/>
        </w:rPr>
        <w:t xml:space="preserve">Espaces extérieurs </w:t>
      </w:r>
      <w:r w:rsidRPr="00D42411">
        <w:t>sont composés des espaces suivants :</w:t>
      </w:r>
    </w:p>
    <w:p w14:paraId="3F81F413" w14:textId="51F53D6F" w:rsidR="00170966" w:rsidRPr="00D42411" w:rsidRDefault="00170966" w:rsidP="00FE006B">
      <w:pPr>
        <w:pStyle w:val="Titre5"/>
      </w:pPr>
      <w:r w:rsidRPr="00D42411">
        <w:t>Stationnement et logistique</w:t>
      </w:r>
    </w:p>
    <w:p w14:paraId="63BB016B" w14:textId="544B32DF" w:rsidR="00FE006B" w:rsidRPr="00D42411" w:rsidRDefault="00FE006B" w:rsidP="00FE006B">
      <w:pPr>
        <w:pStyle w:val="Puce1"/>
      </w:pPr>
      <w:r w:rsidRPr="00D42411">
        <w:t>Les stationnements du personnel, de service et visiteurs</w:t>
      </w:r>
      <w:r w:rsidR="00E5418B" w:rsidRPr="00D42411">
        <w:t xml:space="preserve"> </w:t>
      </w:r>
      <w:r w:rsidRPr="00D42411">
        <w:t>sont dimensionnés suivant la réglementation et les besoins du PCC</w:t>
      </w:r>
      <w:r w:rsidR="00DF32EE" w:rsidRPr="00D42411">
        <w:t xml:space="preserve"> (le sujet des relèves de vacation est à prendre en compte)</w:t>
      </w:r>
      <w:r w:rsidRPr="00D42411">
        <w:t>.</w:t>
      </w:r>
      <w:r w:rsidR="00E5418B" w:rsidRPr="00D42411">
        <w:t xml:space="preserve"> Il s’agit de stationnement extérieur</w:t>
      </w:r>
      <w:r w:rsidR="00E926D2" w:rsidRPr="00D42411">
        <w:t xml:space="preserve"> </w:t>
      </w:r>
      <w:r w:rsidR="006A3D8D" w:rsidRPr="00D42411">
        <w:t>localisés au plus près du bâtiment</w:t>
      </w:r>
      <w:r w:rsidR="00E5418B" w:rsidRPr="00D42411">
        <w:t>. Les stationnements de service sont sécurisés.</w:t>
      </w:r>
      <w:r w:rsidR="00126EF7" w:rsidRPr="00D42411">
        <w:t xml:space="preserve"> Des emplacements PMR sont prévus.</w:t>
      </w:r>
    </w:p>
    <w:p w14:paraId="0A5EA363" w14:textId="091562B0" w:rsidR="00E5418B" w:rsidRPr="00D42411" w:rsidRDefault="00E5418B" w:rsidP="00E5418B">
      <w:pPr>
        <w:pStyle w:val="Puce1"/>
      </w:pPr>
      <w:r w:rsidRPr="00D42411">
        <w:t>Le local mobilité douce est également dimensionné suivant la réglementation et les besoins du PCC. Il peut éventuellement être doté d’équipements de réparation, recharge…</w:t>
      </w:r>
    </w:p>
    <w:p w14:paraId="48FDABA4" w14:textId="0BFA5F95" w:rsidR="00FE006B" w:rsidRPr="00D42411" w:rsidRDefault="00FE006B" w:rsidP="00FE006B">
      <w:pPr>
        <w:pStyle w:val="Puce1"/>
      </w:pPr>
      <w:r w:rsidRPr="00D42411">
        <w:t>Un emplacement est prévu pour les livraisons. Il est en liaison aisée avec les locaux nécessitant une desserte logistique (LTI, locaux techniques).</w:t>
      </w:r>
    </w:p>
    <w:p w14:paraId="4241E935" w14:textId="55EF450E" w:rsidR="00FE006B" w:rsidRPr="00D42411" w:rsidRDefault="00FE006B" w:rsidP="00FE006B">
      <w:pPr>
        <w:pStyle w:val="Puce1"/>
      </w:pPr>
      <w:r w:rsidRPr="00D42411">
        <w:t>Une aire des déchets est prévue pour entreposer les conteneurs pour la collecte des déchets. Elle est facilement accessible depuis le local déchets et l’accès au site.</w:t>
      </w:r>
    </w:p>
    <w:p w14:paraId="78E78531" w14:textId="0B80838D" w:rsidR="00FE006B" w:rsidRPr="00D42411" w:rsidRDefault="00FE006B" w:rsidP="00FE006B"/>
    <w:p w14:paraId="138E4240" w14:textId="5C7D7EBF" w:rsidR="00170966" w:rsidRPr="00D42411" w:rsidRDefault="00170966" w:rsidP="00FE006B">
      <w:pPr>
        <w:pStyle w:val="Titre5"/>
      </w:pPr>
      <w:r w:rsidRPr="00D42411">
        <w:t>Espaces extérieurs d’agrément</w:t>
      </w:r>
    </w:p>
    <w:p w14:paraId="2467A09F" w14:textId="734DEB55" w:rsidR="00610DEC" w:rsidRPr="00D42411" w:rsidRDefault="00610DEC" w:rsidP="00610DEC">
      <w:r w:rsidRPr="00D42411">
        <w:t>Les espaces extérieurs d’agrément du PCC sont mis en place uniquement si la configuration des lieux le permet. Leur nature et leur aménagement sont fonctions du site d’implantation. Dans tous les cas de figure, il doit s’agir d’espaces faciles à maintenir et ne générant pas de charges d’entretien élevées.</w:t>
      </w:r>
    </w:p>
    <w:p w14:paraId="55744020" w14:textId="77777777" w:rsidR="00610DEC" w:rsidRPr="00D42411" w:rsidRDefault="00610DEC" w:rsidP="00CD1015"/>
    <w:p w14:paraId="6D1719C1" w14:textId="36C41725" w:rsidR="00EA18D6" w:rsidRPr="00D42411" w:rsidRDefault="002E5D48" w:rsidP="00EA18D6">
      <w:pPr>
        <w:pStyle w:val="Puce1"/>
      </w:pPr>
      <w:r w:rsidRPr="00D42411">
        <w:t xml:space="preserve">Espace extérieur </w:t>
      </w:r>
      <w:r w:rsidR="00EA18D6" w:rsidRPr="00D42411">
        <w:t>de la salle d’exploitation :</w:t>
      </w:r>
    </w:p>
    <w:p w14:paraId="73296E4A" w14:textId="4F945DDE" w:rsidR="0059427A" w:rsidRPr="00D42411" w:rsidRDefault="002E5D48" w:rsidP="0059427A">
      <w:r w:rsidRPr="00D42411">
        <w:t>L</w:t>
      </w:r>
      <w:r w:rsidR="00EA18D6" w:rsidRPr="00D42411">
        <w:t xml:space="preserve">’espace extérieur </w:t>
      </w:r>
      <w:r w:rsidRPr="00D42411">
        <w:t>de</w:t>
      </w:r>
      <w:r w:rsidR="00EA18D6" w:rsidRPr="00D42411">
        <w:t xml:space="preserve"> la salle d’exploitation permet aux opérateurs de prendre une pause en extérieur tout en restant </w:t>
      </w:r>
      <w:r w:rsidRPr="00D42411">
        <w:t>proche</w:t>
      </w:r>
      <w:r w:rsidR="00EA18D6" w:rsidRPr="00D42411">
        <w:t xml:space="preserve"> de la salle. </w:t>
      </w:r>
      <w:r w:rsidR="00D431B4" w:rsidRPr="00D42411">
        <w:t>Il</w:t>
      </w:r>
      <w:r w:rsidR="00EA18D6" w:rsidRPr="00D42411">
        <w:t xml:space="preserve"> </w:t>
      </w:r>
      <w:r w:rsidRPr="00D42411">
        <w:t xml:space="preserve">est idéalement </w:t>
      </w:r>
      <w:r w:rsidR="00EA18D6" w:rsidRPr="00D42411">
        <w:t>à proximité immédiate de celle-ci</w:t>
      </w:r>
      <w:r w:rsidR="005E5668" w:rsidRPr="00D42411">
        <w:t>, et à minima en ac</w:t>
      </w:r>
      <w:r w:rsidR="00703FE9" w:rsidRPr="00D42411">
        <w:t>c</w:t>
      </w:r>
      <w:r w:rsidR="005E5668" w:rsidRPr="00D42411">
        <w:t>ès facile</w:t>
      </w:r>
      <w:r w:rsidR="000809D9" w:rsidRPr="00D42411">
        <w:t>, dans le respect des impératifs de sûreté de la salle</w:t>
      </w:r>
      <w:r w:rsidR="00EA18D6" w:rsidRPr="00D42411">
        <w:t xml:space="preserve">. </w:t>
      </w:r>
      <w:r w:rsidR="00610DEC" w:rsidRPr="00D42411">
        <w:t>Dans le cas où le site ne permettrait pas la mise en place d’un espace extérieur dédié à la salle, les éventuels autres espaces extérieurs d’agrément pourront être utilisés</w:t>
      </w:r>
      <w:r w:rsidR="00B90A28" w:rsidRPr="00D42411">
        <w:t>.</w:t>
      </w:r>
    </w:p>
    <w:p w14:paraId="13E89E89" w14:textId="0352D6C7" w:rsidR="00014603" w:rsidRPr="00D42411" w:rsidRDefault="00610DEC" w:rsidP="00E5418B">
      <w:pPr>
        <w:pStyle w:val="Puce1"/>
      </w:pPr>
      <w:r w:rsidRPr="00D42411">
        <w:t>Autres e</w:t>
      </w:r>
      <w:r w:rsidR="00EA18D6" w:rsidRPr="00D42411">
        <w:t>space(s) extérieur(s) d’agrément :</w:t>
      </w:r>
    </w:p>
    <w:p w14:paraId="4CFD016A" w14:textId="1FD7E24A" w:rsidR="000809D9" w:rsidRPr="00D42411" w:rsidRDefault="00EA18D6" w:rsidP="00014603">
      <w:r w:rsidRPr="00D42411">
        <w:t xml:space="preserve">Les espaces extérieurs d’agrément </w:t>
      </w:r>
      <w:r w:rsidR="004E2F0B" w:rsidRPr="00D42411">
        <w:t>sont accessibles à l’ensemble du personnel du PCC.</w:t>
      </w:r>
      <w:r w:rsidR="009D641F" w:rsidRPr="00D42411">
        <w:t xml:space="preserve"> </w:t>
      </w:r>
    </w:p>
    <w:p w14:paraId="4D1F9478" w14:textId="77777777" w:rsidR="000809D9" w:rsidRPr="00D42411" w:rsidRDefault="000809D9" w:rsidP="00014603"/>
    <w:p w14:paraId="20E93388" w14:textId="637F0952" w:rsidR="00EA18D6" w:rsidRPr="00D42411" w:rsidRDefault="00EA18D6" w:rsidP="00EA18D6">
      <w:pPr>
        <w:pStyle w:val="Encadr"/>
      </w:pPr>
      <w:r w:rsidRPr="00D42411">
        <w:rPr>
          <w:u w:val="single"/>
        </w:rPr>
        <w:t>Mutualisation avec d’autres entités VNF :</w:t>
      </w:r>
      <w:r w:rsidRPr="00D42411">
        <w:t xml:space="preserve"> </w:t>
      </w:r>
      <w:r w:rsidR="00DE0611" w:rsidRPr="00D42411">
        <w:t>E</w:t>
      </w:r>
      <w:r w:rsidRPr="00D42411">
        <w:t xml:space="preserve">n cas de partage du bâtiment, l’ensemble des </w:t>
      </w:r>
      <w:r w:rsidRPr="00D42411">
        <w:rPr>
          <w:b/>
        </w:rPr>
        <w:t xml:space="preserve">Espaces extérieurs </w:t>
      </w:r>
      <w:r w:rsidRPr="00D42411">
        <w:t>pourra être mutualisé avec les autres entités VNF.</w:t>
      </w:r>
    </w:p>
    <w:p w14:paraId="2F82DF38" w14:textId="77777777" w:rsidR="00014603" w:rsidRPr="00D42411" w:rsidRDefault="00014603" w:rsidP="00014603">
      <w:pPr>
        <w:rPr>
          <w:highlight w:val="magenta"/>
        </w:rPr>
      </w:pPr>
    </w:p>
    <w:p w14:paraId="08BAD167" w14:textId="658305E8" w:rsidR="003B4514" w:rsidRPr="00D42411" w:rsidRDefault="00E36A7E" w:rsidP="007C5221">
      <w:pPr>
        <w:pStyle w:val="Titre3"/>
      </w:pPr>
      <w:bookmarkStart w:id="26" w:name="_Toc123913183"/>
      <w:r w:rsidRPr="00D42411">
        <w:t>Zone 5</w:t>
      </w:r>
      <w:r w:rsidR="003B4514" w:rsidRPr="00D42411">
        <w:t> : Locaux techniques</w:t>
      </w:r>
      <w:bookmarkEnd w:id="26"/>
    </w:p>
    <w:p w14:paraId="038C168B" w14:textId="43720947" w:rsidR="00060F47" w:rsidRPr="00D42411" w:rsidRDefault="000432CD" w:rsidP="00177392">
      <w:pPr>
        <w:pStyle w:val="Titre4"/>
      </w:pPr>
      <w:r w:rsidRPr="00D42411">
        <w:t>Organisation générale</w:t>
      </w:r>
    </w:p>
    <w:p w14:paraId="29432D2B" w14:textId="78B04A1E" w:rsidR="002463FB" w:rsidRPr="00D42411" w:rsidRDefault="00800E58" w:rsidP="00800E58">
      <w:r w:rsidRPr="00D42411">
        <w:t xml:space="preserve">La zone 5 </w:t>
      </w:r>
      <w:r w:rsidRPr="00D42411">
        <w:rPr>
          <w:b/>
        </w:rPr>
        <w:t>Locaux techniques</w:t>
      </w:r>
      <w:r w:rsidRPr="00D42411">
        <w:t xml:space="preserve"> regroupe les locaux abritant les installations nécessaires au bon fonctionnement du bâtiment et du site, dont les installations de secours.</w:t>
      </w:r>
      <w:r w:rsidR="002463FB" w:rsidRPr="00D42411">
        <w:t xml:space="preserve"> Ils sont uniquement accessibles au personnel habilité.</w:t>
      </w:r>
      <w:r w:rsidR="00314F27" w:rsidRPr="00D42411">
        <w:t xml:space="preserve"> Ils ne comprennent pas le local technique informatique, qui est implanté dans le zone 1 Cœur du PCC.</w:t>
      </w:r>
    </w:p>
    <w:p w14:paraId="7DEA733C" w14:textId="77777777" w:rsidR="009236D4" w:rsidRPr="00D42411" w:rsidRDefault="009236D4" w:rsidP="00800E58"/>
    <w:p w14:paraId="30497E68" w14:textId="7EFB078D" w:rsidR="00060F47" w:rsidRPr="00D42411" w:rsidRDefault="00060F47" w:rsidP="00060F47">
      <w:pPr>
        <w:pStyle w:val="Titre4"/>
      </w:pPr>
      <w:r w:rsidRPr="00D42411">
        <w:t>Schéma fonctionnel</w:t>
      </w:r>
    </w:p>
    <w:p w14:paraId="43D3BB60" w14:textId="719BE8AC" w:rsidR="00EE0DD8" w:rsidRPr="00D42411" w:rsidRDefault="00EE0DD8" w:rsidP="00EE0DD8">
      <w:r w:rsidRPr="00D42411">
        <w:t>Voir schéma fonctionnel de l’</w:t>
      </w:r>
      <w:r w:rsidRPr="00D42411">
        <w:rPr>
          <w:color w:val="00617E" w:themeColor="accent4"/>
        </w:rPr>
        <w:t>Organisation générale</w:t>
      </w:r>
      <w:r w:rsidRPr="00D42411">
        <w:t>.</w:t>
      </w:r>
    </w:p>
    <w:p w14:paraId="053A04A6" w14:textId="77777777" w:rsidR="009236D4" w:rsidRPr="00D42411" w:rsidRDefault="009236D4" w:rsidP="00EE0DD8"/>
    <w:p w14:paraId="4A6B47A6" w14:textId="5A33F006" w:rsidR="003C6A11" w:rsidRPr="00D42411" w:rsidRDefault="003C6A11" w:rsidP="003C6A11">
      <w:pPr>
        <w:pStyle w:val="Titre4"/>
      </w:pPr>
      <w:r w:rsidRPr="00D42411">
        <w:t xml:space="preserve">Accès et </w:t>
      </w:r>
      <w:r w:rsidR="006D21CA" w:rsidRPr="00D42411">
        <w:t>localisation</w:t>
      </w:r>
    </w:p>
    <w:p w14:paraId="60A5DF6C" w14:textId="12C555B3" w:rsidR="002463FB" w:rsidRPr="00D42411" w:rsidRDefault="002463FB" w:rsidP="002463FB">
      <w:r w:rsidRPr="00D42411">
        <w:t xml:space="preserve">Les </w:t>
      </w:r>
      <w:r w:rsidRPr="00D42411">
        <w:rPr>
          <w:b/>
        </w:rPr>
        <w:t>Locaux techniques</w:t>
      </w:r>
      <w:r w:rsidRPr="00D42411">
        <w:t xml:space="preserve"> sont facilement accessibles en cas de nécessité. Une liaison logistique est mise en place vers les espaces logistiques de la zone 4.</w:t>
      </w:r>
    </w:p>
    <w:p w14:paraId="37755D9D" w14:textId="77777777" w:rsidR="009236D4" w:rsidRPr="00D42411" w:rsidRDefault="009236D4" w:rsidP="002463FB"/>
    <w:p w14:paraId="50440453" w14:textId="6F81F0C9" w:rsidR="005E580B" w:rsidRPr="00D42411" w:rsidRDefault="005E580B" w:rsidP="005E580B">
      <w:pPr>
        <w:pStyle w:val="Titre4"/>
      </w:pPr>
      <w:r w:rsidRPr="00D42411">
        <w:t>Dimensionnement</w:t>
      </w:r>
    </w:p>
    <w:p w14:paraId="1E6B5F82" w14:textId="5B7A9F61" w:rsidR="001B4F44" w:rsidRPr="00D42411" w:rsidRDefault="001B4F44" w:rsidP="001B4F44">
      <w:r w:rsidRPr="00D42411">
        <w:t xml:space="preserve">Il est rappelé que le projet de chaque PCC </w:t>
      </w:r>
      <w:r w:rsidRPr="00D42411">
        <w:rPr>
          <w:b/>
        </w:rPr>
        <w:t xml:space="preserve">devra respecter le plafond de SUB imposé par </w:t>
      </w:r>
      <w:r w:rsidR="00D67CC3" w:rsidRPr="00D42411">
        <w:rPr>
          <w:b/>
        </w:rPr>
        <w:t>la DIE</w:t>
      </w:r>
      <w:r w:rsidRPr="00D42411">
        <w:t>. Les SUB et SDP indiquées dans les tableaux de dimensionnement sont à titre indicatif. En revanche, les SUN indiquées sont prescrites.</w:t>
      </w:r>
    </w:p>
    <w:tbl>
      <w:tblPr>
        <w:tblW w:w="5000" w:type="pct"/>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top w:w="57" w:type="dxa"/>
          <w:left w:w="70" w:type="dxa"/>
          <w:bottom w:w="57" w:type="dxa"/>
          <w:right w:w="70" w:type="dxa"/>
        </w:tblCellMar>
        <w:tblLook w:val="04A0" w:firstRow="1" w:lastRow="0" w:firstColumn="1" w:lastColumn="0" w:noHBand="0" w:noVBand="1"/>
      </w:tblPr>
      <w:tblGrid>
        <w:gridCol w:w="4104"/>
        <w:gridCol w:w="2690"/>
        <w:gridCol w:w="1032"/>
        <w:gridCol w:w="1802"/>
      </w:tblGrid>
      <w:tr w:rsidR="007D6EB4" w:rsidRPr="00D42411" w14:paraId="26C9B7C9" w14:textId="77777777" w:rsidTr="4D41B42E">
        <w:trPr>
          <w:trHeight w:val="20"/>
        </w:trPr>
        <w:tc>
          <w:tcPr>
            <w:tcW w:w="2131" w:type="pct"/>
            <w:shd w:val="clear" w:color="auto" w:fill="auto"/>
            <w:vAlign w:val="center"/>
            <w:hideMark/>
          </w:tcPr>
          <w:p w14:paraId="23B75895" w14:textId="77777777" w:rsidR="007D6EB4" w:rsidRPr="00D42411" w:rsidRDefault="007D6EB4" w:rsidP="00556A0E">
            <w:pPr>
              <w:spacing w:after="0"/>
              <w:rPr>
                <w:b/>
              </w:rPr>
            </w:pPr>
            <w:r w:rsidRPr="00D42411">
              <w:rPr>
                <w:b/>
              </w:rPr>
              <w:t>Zone et local</w:t>
            </w:r>
          </w:p>
        </w:tc>
        <w:tc>
          <w:tcPr>
            <w:tcW w:w="1397" w:type="pct"/>
            <w:shd w:val="clear" w:color="auto" w:fill="auto"/>
            <w:vAlign w:val="center"/>
            <w:hideMark/>
          </w:tcPr>
          <w:p w14:paraId="4BCE1988" w14:textId="77777777" w:rsidR="007D6EB4" w:rsidRPr="00D42411" w:rsidRDefault="007D6EB4" w:rsidP="00556A0E">
            <w:pPr>
              <w:spacing w:after="0"/>
              <w:jc w:val="center"/>
              <w:rPr>
                <w:b/>
              </w:rPr>
            </w:pPr>
            <w:r w:rsidRPr="00D42411">
              <w:rPr>
                <w:b/>
              </w:rPr>
              <w:t>Surface recommandée</w:t>
            </w:r>
          </w:p>
        </w:tc>
        <w:tc>
          <w:tcPr>
            <w:tcW w:w="536" w:type="pct"/>
            <w:shd w:val="clear" w:color="auto" w:fill="auto"/>
            <w:vAlign w:val="center"/>
            <w:hideMark/>
          </w:tcPr>
          <w:p w14:paraId="3CB6423C" w14:textId="77777777" w:rsidR="007D6EB4" w:rsidRPr="00D42411" w:rsidRDefault="007D6EB4" w:rsidP="00556A0E">
            <w:pPr>
              <w:spacing w:after="0"/>
              <w:jc w:val="center"/>
              <w:rPr>
                <w:b/>
              </w:rPr>
            </w:pPr>
            <w:r w:rsidRPr="00D42411">
              <w:rPr>
                <w:b/>
              </w:rPr>
              <w:t>Type de surface</w:t>
            </w:r>
          </w:p>
        </w:tc>
        <w:tc>
          <w:tcPr>
            <w:tcW w:w="936" w:type="pct"/>
            <w:shd w:val="clear" w:color="auto" w:fill="auto"/>
            <w:vAlign w:val="center"/>
            <w:hideMark/>
          </w:tcPr>
          <w:p w14:paraId="3717CABE" w14:textId="77777777" w:rsidR="007D6EB4" w:rsidRPr="00D42411" w:rsidRDefault="007D6EB4" w:rsidP="00556A0E">
            <w:pPr>
              <w:spacing w:after="0"/>
              <w:jc w:val="center"/>
              <w:rPr>
                <w:b/>
              </w:rPr>
            </w:pPr>
            <w:r w:rsidRPr="00D42411">
              <w:rPr>
                <w:b/>
              </w:rPr>
              <w:t>Recommandation</w:t>
            </w:r>
          </w:p>
        </w:tc>
      </w:tr>
      <w:tr w:rsidR="00AA5977" w:rsidRPr="00D42411" w14:paraId="58D9C13B" w14:textId="77777777" w:rsidTr="4D41B42E">
        <w:trPr>
          <w:trHeight w:val="20"/>
        </w:trPr>
        <w:tc>
          <w:tcPr>
            <w:tcW w:w="2131" w:type="pct"/>
            <w:shd w:val="clear" w:color="auto" w:fill="808080" w:themeFill="background1" w:themeFillShade="80"/>
            <w:noWrap/>
            <w:vAlign w:val="center"/>
            <w:hideMark/>
          </w:tcPr>
          <w:p w14:paraId="6421BC8A" w14:textId="77777777" w:rsidR="007D6EB4" w:rsidRPr="00D42411" w:rsidRDefault="007D6EB4" w:rsidP="00556A0E">
            <w:pPr>
              <w:spacing w:after="0"/>
              <w:rPr>
                <w:b/>
                <w:color w:val="FFFFFF"/>
              </w:rPr>
            </w:pPr>
            <w:r w:rsidRPr="00D42411">
              <w:rPr>
                <w:b/>
                <w:color w:val="FFFFFF"/>
              </w:rPr>
              <w:t>ZONE 5 - Locaux techniques</w:t>
            </w:r>
          </w:p>
        </w:tc>
        <w:tc>
          <w:tcPr>
            <w:tcW w:w="1397" w:type="pct"/>
            <w:shd w:val="clear" w:color="auto" w:fill="808080" w:themeFill="background1" w:themeFillShade="80"/>
            <w:vAlign w:val="center"/>
            <w:hideMark/>
          </w:tcPr>
          <w:p w14:paraId="7D4AF53D" w14:textId="37AEA34A" w:rsidR="007D6EB4" w:rsidRPr="00D42411" w:rsidRDefault="007D6EB4" w:rsidP="00556A0E">
            <w:pPr>
              <w:spacing w:after="0"/>
              <w:jc w:val="center"/>
              <w:rPr>
                <w:b/>
                <w:color w:val="FFFFFF"/>
              </w:rPr>
            </w:pPr>
          </w:p>
        </w:tc>
        <w:tc>
          <w:tcPr>
            <w:tcW w:w="536" w:type="pct"/>
            <w:shd w:val="clear" w:color="auto" w:fill="808080" w:themeFill="background1" w:themeFillShade="80"/>
            <w:vAlign w:val="center"/>
            <w:hideMark/>
          </w:tcPr>
          <w:p w14:paraId="3FAF0FB5" w14:textId="41BB3296" w:rsidR="007D6EB4" w:rsidRPr="00D42411" w:rsidRDefault="007D6EB4" w:rsidP="00556A0E">
            <w:pPr>
              <w:spacing w:after="0"/>
              <w:jc w:val="center"/>
              <w:rPr>
                <w:b/>
                <w:color w:val="FFFFFF"/>
              </w:rPr>
            </w:pPr>
          </w:p>
        </w:tc>
        <w:tc>
          <w:tcPr>
            <w:tcW w:w="936" w:type="pct"/>
            <w:shd w:val="clear" w:color="auto" w:fill="808080" w:themeFill="background1" w:themeFillShade="80"/>
            <w:vAlign w:val="center"/>
            <w:hideMark/>
          </w:tcPr>
          <w:p w14:paraId="39FA77FC" w14:textId="45908320" w:rsidR="007D6EB4" w:rsidRPr="00D42411" w:rsidRDefault="007D6EB4" w:rsidP="00556A0E">
            <w:pPr>
              <w:spacing w:after="0"/>
              <w:jc w:val="center"/>
              <w:rPr>
                <w:b/>
                <w:color w:val="FFFFFF"/>
              </w:rPr>
            </w:pPr>
          </w:p>
        </w:tc>
      </w:tr>
      <w:tr w:rsidR="00AA5977" w:rsidRPr="00D42411" w14:paraId="6CCD3A90" w14:textId="77777777" w:rsidTr="4D41B42E">
        <w:trPr>
          <w:trHeight w:val="20"/>
        </w:trPr>
        <w:tc>
          <w:tcPr>
            <w:tcW w:w="2131" w:type="pct"/>
            <w:shd w:val="clear" w:color="auto" w:fill="auto"/>
            <w:vAlign w:val="center"/>
            <w:hideMark/>
          </w:tcPr>
          <w:p w14:paraId="34D6E799" w14:textId="77777777" w:rsidR="007D6EB4" w:rsidRPr="00D42411" w:rsidRDefault="007D6EB4" w:rsidP="00556A0E">
            <w:pPr>
              <w:spacing w:after="0"/>
            </w:pPr>
            <w:r w:rsidRPr="00D42411">
              <w:t>Local chaufferie</w:t>
            </w:r>
          </w:p>
        </w:tc>
        <w:tc>
          <w:tcPr>
            <w:tcW w:w="1397" w:type="pct"/>
            <w:shd w:val="clear" w:color="auto" w:fill="F2F2F2" w:themeFill="background1" w:themeFillShade="F2"/>
            <w:vAlign w:val="center"/>
            <w:hideMark/>
          </w:tcPr>
          <w:p w14:paraId="337FB964" w14:textId="77777777" w:rsidR="007D6EB4" w:rsidRPr="00D42411" w:rsidRDefault="007D6EB4" w:rsidP="00556A0E">
            <w:pPr>
              <w:spacing w:after="0"/>
              <w:jc w:val="center"/>
            </w:pPr>
            <w:r w:rsidRPr="00D42411">
              <w:t>pm, suivant le projet</w:t>
            </w:r>
          </w:p>
        </w:tc>
        <w:tc>
          <w:tcPr>
            <w:tcW w:w="536" w:type="pct"/>
            <w:shd w:val="clear" w:color="auto" w:fill="F2F2F2" w:themeFill="background1" w:themeFillShade="F2"/>
            <w:vAlign w:val="center"/>
            <w:hideMark/>
          </w:tcPr>
          <w:p w14:paraId="45F7FEE1" w14:textId="77777777" w:rsidR="007D6EB4" w:rsidRPr="00D42411" w:rsidRDefault="007D6EB4" w:rsidP="00556A0E">
            <w:pPr>
              <w:spacing w:after="0"/>
              <w:jc w:val="center"/>
            </w:pPr>
            <w:r w:rsidRPr="00D42411">
              <w:t>SDP</w:t>
            </w:r>
          </w:p>
        </w:tc>
        <w:tc>
          <w:tcPr>
            <w:tcW w:w="936" w:type="pct"/>
            <w:shd w:val="clear" w:color="auto" w:fill="CCFFCC"/>
            <w:vAlign w:val="center"/>
            <w:hideMark/>
          </w:tcPr>
          <w:p w14:paraId="55F9D780" w14:textId="77777777" w:rsidR="007D6EB4" w:rsidRPr="00D42411" w:rsidRDefault="007D6EB4" w:rsidP="00556A0E">
            <w:pPr>
              <w:spacing w:after="0"/>
              <w:jc w:val="center"/>
            </w:pPr>
            <w:r w:rsidRPr="00D42411">
              <w:t>Nécessaire</w:t>
            </w:r>
          </w:p>
        </w:tc>
      </w:tr>
      <w:tr w:rsidR="00AA5977" w:rsidRPr="00D42411" w14:paraId="053095A0" w14:textId="77777777" w:rsidTr="4D41B42E">
        <w:trPr>
          <w:trHeight w:val="20"/>
        </w:trPr>
        <w:tc>
          <w:tcPr>
            <w:tcW w:w="2131" w:type="pct"/>
            <w:shd w:val="clear" w:color="auto" w:fill="auto"/>
            <w:vAlign w:val="center"/>
            <w:hideMark/>
          </w:tcPr>
          <w:p w14:paraId="184CAA30" w14:textId="77777777" w:rsidR="007D6EB4" w:rsidRPr="00D42411" w:rsidRDefault="007D6EB4" w:rsidP="00556A0E">
            <w:pPr>
              <w:spacing w:after="0"/>
            </w:pPr>
            <w:r w:rsidRPr="00D42411">
              <w:t>Local courant fort</w:t>
            </w:r>
          </w:p>
        </w:tc>
        <w:tc>
          <w:tcPr>
            <w:tcW w:w="1397" w:type="pct"/>
            <w:shd w:val="clear" w:color="auto" w:fill="F2F2F2" w:themeFill="background1" w:themeFillShade="F2"/>
            <w:vAlign w:val="center"/>
            <w:hideMark/>
          </w:tcPr>
          <w:p w14:paraId="5029C14A" w14:textId="77777777" w:rsidR="007D6EB4" w:rsidRPr="00D42411" w:rsidRDefault="007D6EB4" w:rsidP="00556A0E">
            <w:pPr>
              <w:spacing w:after="0"/>
              <w:jc w:val="center"/>
            </w:pPr>
            <w:r w:rsidRPr="00D42411">
              <w:t>pm, suivant le projet</w:t>
            </w:r>
          </w:p>
        </w:tc>
        <w:tc>
          <w:tcPr>
            <w:tcW w:w="536" w:type="pct"/>
            <w:shd w:val="clear" w:color="auto" w:fill="F2F2F2" w:themeFill="background1" w:themeFillShade="F2"/>
            <w:vAlign w:val="center"/>
            <w:hideMark/>
          </w:tcPr>
          <w:p w14:paraId="6CE90328" w14:textId="77777777" w:rsidR="007D6EB4" w:rsidRPr="00D42411" w:rsidRDefault="007D6EB4" w:rsidP="00556A0E">
            <w:pPr>
              <w:spacing w:after="0"/>
              <w:jc w:val="center"/>
            </w:pPr>
            <w:r w:rsidRPr="00D42411">
              <w:t>SDP</w:t>
            </w:r>
          </w:p>
        </w:tc>
        <w:tc>
          <w:tcPr>
            <w:tcW w:w="936" w:type="pct"/>
            <w:shd w:val="clear" w:color="auto" w:fill="CCFFCC"/>
            <w:vAlign w:val="center"/>
            <w:hideMark/>
          </w:tcPr>
          <w:p w14:paraId="422AF61D" w14:textId="77777777" w:rsidR="007D6EB4" w:rsidRPr="00D42411" w:rsidRDefault="007D6EB4" w:rsidP="00556A0E">
            <w:pPr>
              <w:spacing w:after="0"/>
              <w:jc w:val="center"/>
            </w:pPr>
            <w:r w:rsidRPr="00D42411">
              <w:t>Nécessaire</w:t>
            </w:r>
          </w:p>
        </w:tc>
      </w:tr>
      <w:tr w:rsidR="00AA5977" w:rsidRPr="00D42411" w14:paraId="228E8056" w14:textId="77777777" w:rsidTr="4D41B42E">
        <w:trPr>
          <w:trHeight w:val="20"/>
        </w:trPr>
        <w:tc>
          <w:tcPr>
            <w:tcW w:w="2131" w:type="pct"/>
            <w:shd w:val="clear" w:color="auto" w:fill="auto"/>
            <w:vAlign w:val="center"/>
            <w:hideMark/>
          </w:tcPr>
          <w:p w14:paraId="33E8BB7F" w14:textId="41A49CED" w:rsidR="007D6EB4" w:rsidRPr="00D42411" w:rsidRDefault="007D6EB4" w:rsidP="005802B6">
            <w:pPr>
              <w:spacing w:after="0"/>
            </w:pPr>
            <w:r w:rsidRPr="00D42411">
              <w:t>Local o</w:t>
            </w:r>
            <w:r w:rsidR="005802B6" w:rsidRPr="00D42411">
              <w:t>nduleur</w:t>
            </w:r>
          </w:p>
        </w:tc>
        <w:tc>
          <w:tcPr>
            <w:tcW w:w="1397" w:type="pct"/>
            <w:shd w:val="clear" w:color="auto" w:fill="F2F2F2" w:themeFill="background1" w:themeFillShade="F2"/>
            <w:vAlign w:val="center"/>
            <w:hideMark/>
          </w:tcPr>
          <w:p w14:paraId="026DBC99" w14:textId="77777777" w:rsidR="007D6EB4" w:rsidRPr="00D42411" w:rsidRDefault="007D6EB4" w:rsidP="00556A0E">
            <w:pPr>
              <w:spacing w:after="0"/>
              <w:jc w:val="center"/>
            </w:pPr>
            <w:r w:rsidRPr="00D42411">
              <w:t>pm, suivant le projet</w:t>
            </w:r>
          </w:p>
        </w:tc>
        <w:tc>
          <w:tcPr>
            <w:tcW w:w="536" w:type="pct"/>
            <w:shd w:val="clear" w:color="auto" w:fill="F2F2F2" w:themeFill="background1" w:themeFillShade="F2"/>
            <w:vAlign w:val="center"/>
            <w:hideMark/>
          </w:tcPr>
          <w:p w14:paraId="46E8FBAB" w14:textId="77777777" w:rsidR="007D6EB4" w:rsidRPr="00D42411" w:rsidRDefault="007D6EB4" w:rsidP="00556A0E">
            <w:pPr>
              <w:spacing w:after="0"/>
              <w:jc w:val="center"/>
            </w:pPr>
            <w:r w:rsidRPr="00D42411">
              <w:t>SDP</w:t>
            </w:r>
          </w:p>
        </w:tc>
        <w:tc>
          <w:tcPr>
            <w:tcW w:w="936" w:type="pct"/>
            <w:shd w:val="clear" w:color="auto" w:fill="CCFFCC"/>
            <w:vAlign w:val="center"/>
            <w:hideMark/>
          </w:tcPr>
          <w:p w14:paraId="730BB0E7" w14:textId="77777777" w:rsidR="007D6EB4" w:rsidRPr="00D42411" w:rsidRDefault="007D6EB4" w:rsidP="00556A0E">
            <w:pPr>
              <w:spacing w:after="0"/>
              <w:jc w:val="center"/>
            </w:pPr>
            <w:r w:rsidRPr="00D42411">
              <w:t>Nécessaire</w:t>
            </w:r>
          </w:p>
        </w:tc>
      </w:tr>
      <w:tr w:rsidR="00AA5977" w:rsidRPr="00D42411" w14:paraId="00E70C4B" w14:textId="77777777" w:rsidTr="4D41B42E">
        <w:trPr>
          <w:trHeight w:val="20"/>
        </w:trPr>
        <w:tc>
          <w:tcPr>
            <w:tcW w:w="2131" w:type="pct"/>
            <w:shd w:val="clear" w:color="auto" w:fill="auto"/>
            <w:vAlign w:val="center"/>
            <w:hideMark/>
          </w:tcPr>
          <w:p w14:paraId="4FDE24CE" w14:textId="77777777" w:rsidR="007D6EB4" w:rsidRPr="00D42411" w:rsidRDefault="007D6EB4" w:rsidP="00556A0E">
            <w:pPr>
              <w:spacing w:after="0"/>
            </w:pPr>
            <w:r w:rsidRPr="00D42411">
              <w:t>Local groupe électrogène de secours</w:t>
            </w:r>
          </w:p>
        </w:tc>
        <w:tc>
          <w:tcPr>
            <w:tcW w:w="1397" w:type="pct"/>
            <w:shd w:val="clear" w:color="auto" w:fill="F2F2F2" w:themeFill="background1" w:themeFillShade="F2"/>
            <w:vAlign w:val="center"/>
            <w:hideMark/>
          </w:tcPr>
          <w:p w14:paraId="1836CA35" w14:textId="77777777" w:rsidR="007D6EB4" w:rsidRPr="00D42411" w:rsidRDefault="007D6EB4" w:rsidP="00556A0E">
            <w:pPr>
              <w:spacing w:after="0"/>
              <w:jc w:val="center"/>
            </w:pPr>
            <w:r w:rsidRPr="00D42411">
              <w:t>pm, suivant le projet</w:t>
            </w:r>
          </w:p>
        </w:tc>
        <w:tc>
          <w:tcPr>
            <w:tcW w:w="536" w:type="pct"/>
            <w:shd w:val="clear" w:color="auto" w:fill="F2F2F2" w:themeFill="background1" w:themeFillShade="F2"/>
            <w:vAlign w:val="center"/>
            <w:hideMark/>
          </w:tcPr>
          <w:p w14:paraId="08F7FECA" w14:textId="77777777" w:rsidR="007D6EB4" w:rsidRPr="00D42411" w:rsidRDefault="007D6EB4" w:rsidP="00556A0E">
            <w:pPr>
              <w:spacing w:after="0"/>
              <w:jc w:val="center"/>
            </w:pPr>
            <w:r w:rsidRPr="00D42411">
              <w:t>SDP</w:t>
            </w:r>
          </w:p>
        </w:tc>
        <w:tc>
          <w:tcPr>
            <w:tcW w:w="936" w:type="pct"/>
            <w:shd w:val="clear" w:color="auto" w:fill="CCFFCC"/>
            <w:vAlign w:val="center"/>
            <w:hideMark/>
          </w:tcPr>
          <w:p w14:paraId="2CF65351" w14:textId="77777777" w:rsidR="007D6EB4" w:rsidRPr="00D42411" w:rsidRDefault="007D6EB4" w:rsidP="00556A0E">
            <w:pPr>
              <w:spacing w:after="0"/>
              <w:jc w:val="center"/>
            </w:pPr>
            <w:r w:rsidRPr="00D42411">
              <w:t>Nécessaire</w:t>
            </w:r>
          </w:p>
        </w:tc>
      </w:tr>
    </w:tbl>
    <w:p w14:paraId="75CC2AEC" w14:textId="77777777" w:rsidR="009236D4" w:rsidRPr="00D42411" w:rsidRDefault="009236D4" w:rsidP="009236D4"/>
    <w:p w14:paraId="0E832032" w14:textId="5BDE2F5F" w:rsidR="00060F47" w:rsidRPr="00D42411" w:rsidRDefault="00060F47" w:rsidP="00060F47">
      <w:pPr>
        <w:pStyle w:val="Titre4"/>
      </w:pPr>
      <w:r w:rsidRPr="00D42411">
        <w:t>Organisation détaillée</w:t>
      </w:r>
    </w:p>
    <w:p w14:paraId="2CA0DCB2" w14:textId="74D10372" w:rsidR="005054CF" w:rsidRPr="00D42411" w:rsidRDefault="005054CF" w:rsidP="005054CF">
      <w:r w:rsidRPr="00D42411">
        <w:t>La surface des locaux techniques sera déterminée en phase de programmation détaillé de chaque PCC, en fonction des systèmes et solutions envisagées dans le projet.</w:t>
      </w:r>
    </w:p>
    <w:p w14:paraId="4546E57C" w14:textId="77777777" w:rsidR="005054CF" w:rsidRPr="00D42411" w:rsidRDefault="005054CF" w:rsidP="005054CF">
      <w:r w:rsidRPr="00D42411">
        <w:t>Les locaux techniques seront livrés bruts : il s’agit de volumes techniques cloisonnés, équipés de systèmes de traitement d’air, thermique, énergétique.</w:t>
      </w:r>
    </w:p>
    <w:p w14:paraId="4BDEAEDF" w14:textId="6DA6ECBB" w:rsidR="005054CF" w:rsidRPr="00D42411" w:rsidRDefault="005054CF" w:rsidP="005054CF">
      <w:r w:rsidRPr="00D42411">
        <w:t>Ils doivent être accessibles indépendamment, sans passer par un autre local. L’accès à chaque local doit être dimensionné de façon à permettre la manutention du matériel.</w:t>
      </w:r>
    </w:p>
    <w:p w14:paraId="38E77F46" w14:textId="02B8A99A" w:rsidR="005054CF" w:rsidRPr="00D42411" w:rsidRDefault="005054CF" w:rsidP="005054CF">
      <w:r w:rsidRPr="00D42411">
        <w:t xml:space="preserve">Les locaux techniques </w:t>
      </w:r>
      <w:r w:rsidR="00AD0B89" w:rsidRPr="00D42411">
        <w:t xml:space="preserve">doivent se </w:t>
      </w:r>
      <w:r w:rsidRPr="00D42411">
        <w:t>trouver hors zone inondable (y compris groupe électrogène), et au-dessus de la cote référence.</w:t>
      </w:r>
    </w:p>
    <w:p w14:paraId="44251A04" w14:textId="5D35F53D" w:rsidR="005054CF" w:rsidRPr="00D42411" w:rsidRDefault="005054CF" w:rsidP="005054CF">
      <w:r w:rsidRPr="00D42411">
        <w:t>Les caractéristiques d’ambiance de ces locaux sont soigneusement travaillées (éclairage, acoustique, largeur d’accès, largeur des circulations autour des équipements…), s’agissant de locaux de travail pour le personnel d’exploitation.</w:t>
      </w:r>
    </w:p>
    <w:p w14:paraId="43BACB9D" w14:textId="226A9F48" w:rsidR="001C27B0" w:rsidRPr="00D42411" w:rsidRDefault="005054CF" w:rsidP="00177392">
      <w:r w:rsidRPr="00D42411">
        <w:t>Pour précision, comme l’ensemble des locaux, l</w:t>
      </w:r>
      <w:r w:rsidR="001C27B0" w:rsidRPr="00D42411">
        <w:t xml:space="preserve">e local groupe électrogène de secours est </w:t>
      </w:r>
      <w:r w:rsidRPr="00D42411">
        <w:t xml:space="preserve">impérativement </w:t>
      </w:r>
      <w:r w:rsidR="001C27B0" w:rsidRPr="00D42411">
        <w:t xml:space="preserve">localisé au-dessus du niveau des PHEC. Il peut être </w:t>
      </w:r>
      <w:r w:rsidR="00AD0B89" w:rsidRPr="00D42411">
        <w:t xml:space="preserve">implanté </w:t>
      </w:r>
      <w:r w:rsidR="001C27B0" w:rsidRPr="00D42411">
        <w:t>en extérieur. Il est facilement accessible et placé sous contrôle d’accès.</w:t>
      </w:r>
      <w:r w:rsidR="006B228B" w:rsidRPr="00D42411">
        <w:t xml:space="preserve"> </w:t>
      </w:r>
    </w:p>
    <w:p w14:paraId="0DD260B2" w14:textId="6C0A6A96" w:rsidR="009236D4" w:rsidRPr="00D42411" w:rsidRDefault="009236D4" w:rsidP="009236D4">
      <w:pPr>
        <w:pStyle w:val="Encadr"/>
      </w:pPr>
      <w:r w:rsidRPr="00D42411">
        <w:rPr>
          <w:u w:val="single"/>
        </w:rPr>
        <w:t>Mutualisation avec d’autres entités VNF :</w:t>
      </w:r>
      <w:r w:rsidRPr="00D42411">
        <w:t xml:space="preserve"> En cas de mutualisation du site et/ou du bâtiment, les locaux techniques pourront être mutualisés avec les autres entités VNF</w:t>
      </w:r>
      <w:r w:rsidR="006B228B" w:rsidRPr="00D42411">
        <w:t>, groupe électrogène compris</w:t>
      </w:r>
      <w:r w:rsidRPr="00D42411">
        <w:t>.</w:t>
      </w:r>
    </w:p>
    <w:p w14:paraId="5866D099" w14:textId="77777777" w:rsidR="00E75615" w:rsidRPr="00D42411" w:rsidRDefault="00E75615" w:rsidP="00177392"/>
    <w:p w14:paraId="684DC64F" w14:textId="44F5C264" w:rsidR="00060F47" w:rsidRPr="00D42411" w:rsidRDefault="009024B7" w:rsidP="009024B7">
      <w:pPr>
        <w:pStyle w:val="Titre2"/>
      </w:pPr>
      <w:bookmarkStart w:id="27" w:name="_Toc123913184"/>
      <w:r w:rsidRPr="00D42411">
        <w:t xml:space="preserve">Scénarios de dimensionnement </w:t>
      </w:r>
      <w:r w:rsidR="00A2717B" w:rsidRPr="00D42411">
        <w:t xml:space="preserve">des surfaces </w:t>
      </w:r>
      <w:r w:rsidRPr="00D42411">
        <w:t>d’un PCC</w:t>
      </w:r>
      <w:bookmarkEnd w:id="27"/>
    </w:p>
    <w:p w14:paraId="114A0E91" w14:textId="63B0147D" w:rsidR="00F3033D" w:rsidRPr="00D42411" w:rsidRDefault="00F3033D" w:rsidP="00F3033D">
      <w:r w:rsidRPr="00D42411">
        <w:t>Afin d’appréhender les dimensions d’un PCC, un scénario minimaliste</w:t>
      </w:r>
      <w:r w:rsidR="00452CC8" w:rsidRPr="00D42411">
        <w:t xml:space="preserve"> (11 postes de travail</w:t>
      </w:r>
      <w:r w:rsidR="00F64272" w:rsidRPr="00D42411">
        <w:t xml:space="preserve"> en bureau</w:t>
      </w:r>
      <w:r w:rsidR="00352735" w:rsidRPr="00D42411">
        <w:t xml:space="preserve"> dont 6 pupitres en salle</w:t>
      </w:r>
      <w:r w:rsidR="00BF383C" w:rsidRPr="00D42411">
        <w:t xml:space="preserve"> d’exploitation</w:t>
      </w:r>
      <w:r w:rsidR="00452CC8" w:rsidRPr="00D42411">
        <w:t>)</w:t>
      </w:r>
      <w:r w:rsidRPr="00D42411">
        <w:t xml:space="preserve"> et un scénario maximaliste</w:t>
      </w:r>
      <w:r w:rsidR="00452CC8" w:rsidRPr="00D42411">
        <w:t xml:space="preserve"> (24 postes de travail</w:t>
      </w:r>
      <w:r w:rsidR="00F64272" w:rsidRPr="00D42411">
        <w:t xml:space="preserve"> </w:t>
      </w:r>
      <w:r w:rsidR="00642AA4" w:rsidRPr="00D42411">
        <w:t>dont 1</w:t>
      </w:r>
      <w:r w:rsidR="008F6E75" w:rsidRPr="00D42411">
        <w:t>5</w:t>
      </w:r>
      <w:r w:rsidR="00642AA4" w:rsidRPr="00D42411">
        <w:t xml:space="preserve"> pupitres en salle d’exploitation</w:t>
      </w:r>
      <w:r w:rsidR="00452CC8" w:rsidRPr="00D42411">
        <w:t>)</w:t>
      </w:r>
      <w:r w:rsidRPr="00D42411">
        <w:t xml:space="preserve"> ont été développés sur la base des tableaux de dimensionnement par local du programme fonctionnel. Ces scénarios permettent également d’évaluer les ratios de SUB et SUN par poste de travail générés.</w:t>
      </w:r>
    </w:p>
    <w:p w14:paraId="09371DCB" w14:textId="273A3DC3" w:rsidR="00F64272" w:rsidRPr="00D42411" w:rsidRDefault="00F64272" w:rsidP="00F3033D">
      <w:r w:rsidRPr="00D42411">
        <w:t>A noter, les postes de travail désignent l’ensemble des postes occupés par des agents dans la journée. Il ne s’agit donc pas uniquement des pupitres en salle d’exploitation, mais également des postes tertiaires en bureau.</w:t>
      </w:r>
    </w:p>
    <w:p w14:paraId="7CC83867" w14:textId="6F907DAF" w:rsidR="001B19E4" w:rsidRPr="00D42411" w:rsidRDefault="001B19E4" w:rsidP="00F3033D"/>
    <w:p w14:paraId="611D9323" w14:textId="77777777" w:rsidR="00F3033D" w:rsidRPr="00D42411" w:rsidRDefault="00F3033D" w:rsidP="00F3033D">
      <w:pPr>
        <w:pStyle w:val="Titre3"/>
      </w:pPr>
      <w:bookmarkStart w:id="28" w:name="_Toc120107337"/>
      <w:bookmarkStart w:id="29" w:name="_Toc123913185"/>
      <w:r w:rsidRPr="00D42411">
        <w:t>Scénario minimaliste</w:t>
      </w:r>
      <w:bookmarkEnd w:id="28"/>
      <w:bookmarkEnd w:id="29"/>
    </w:p>
    <w:p w14:paraId="46A283F9" w14:textId="77777777" w:rsidR="00F3033D" w:rsidRPr="00D42411" w:rsidRDefault="00F3033D" w:rsidP="00F3033D">
      <w:pPr>
        <w:pStyle w:val="Titre4"/>
      </w:pPr>
      <w:r w:rsidRPr="00D42411">
        <w:t>Hypothèses</w:t>
      </w:r>
    </w:p>
    <w:p w14:paraId="63ADD4A0" w14:textId="77777777" w:rsidR="00F3033D" w:rsidRPr="00D42411" w:rsidRDefault="00F3033D" w:rsidP="00F3033D">
      <w:r w:rsidRPr="00D42411">
        <w:t>Ce scénario est basé sur les hypothèses suivantes :</w:t>
      </w:r>
    </w:p>
    <w:p w14:paraId="1EC2F0EB" w14:textId="20923A50" w:rsidR="00F3033D" w:rsidRPr="00D42411" w:rsidRDefault="00F3033D" w:rsidP="00F3033D">
      <w:pPr>
        <w:pStyle w:val="Puce2"/>
      </w:pPr>
      <w:r w:rsidRPr="00D42411">
        <w:t>11 postes de travail comprenant :</w:t>
      </w:r>
    </w:p>
    <w:p w14:paraId="37A12556" w14:textId="4B4677D5" w:rsidR="00F3033D" w:rsidRPr="00D42411" w:rsidRDefault="00352735" w:rsidP="00F3033D">
      <w:pPr>
        <w:pStyle w:val="Puce3"/>
      </w:pPr>
      <w:r w:rsidRPr="00D42411">
        <w:t>6</w:t>
      </w:r>
      <w:r w:rsidR="00F3033D" w:rsidRPr="00D42411">
        <w:t xml:space="preserve"> pupitres en salle d’exploitation (</w:t>
      </w:r>
      <w:r w:rsidRPr="00D42411">
        <w:t>4</w:t>
      </w:r>
      <w:r w:rsidR="00F3033D" w:rsidRPr="00D42411">
        <w:t xml:space="preserve"> opérateurs</w:t>
      </w:r>
      <w:r w:rsidRPr="00D42411">
        <w:t>, 1 chef de salle</w:t>
      </w:r>
      <w:r w:rsidR="00F3033D" w:rsidRPr="00D42411">
        <w:t xml:space="preserve"> et 1 secours/formation) ;</w:t>
      </w:r>
    </w:p>
    <w:p w14:paraId="078DBEF3" w14:textId="77777777" w:rsidR="00F3033D" w:rsidRPr="00D42411" w:rsidRDefault="00F3033D" w:rsidP="00F3033D">
      <w:pPr>
        <w:pStyle w:val="Puce3"/>
      </w:pPr>
      <w:r w:rsidRPr="00D42411">
        <w:t>1 poste de passage automaticien ;</w:t>
      </w:r>
    </w:p>
    <w:p w14:paraId="63E32639" w14:textId="35678842" w:rsidR="00F3033D" w:rsidRPr="00D42411" w:rsidRDefault="00F3033D" w:rsidP="00F3033D">
      <w:pPr>
        <w:pStyle w:val="Puce3"/>
      </w:pPr>
      <w:r w:rsidRPr="00D42411">
        <w:t>1 poste responsable de PCC ;</w:t>
      </w:r>
    </w:p>
    <w:p w14:paraId="1C3E5085" w14:textId="3F9C1EDC" w:rsidR="00F3033D" w:rsidRPr="00D42411" w:rsidRDefault="00F3033D" w:rsidP="00F3033D">
      <w:pPr>
        <w:pStyle w:val="Puce3"/>
      </w:pPr>
      <w:r w:rsidRPr="00D42411">
        <w:t>3 postes de travail mutualisés opérateurs (hypothèse : 1 pour 2 pupitres opérateurs</w:t>
      </w:r>
      <w:r w:rsidR="00735EF4" w:rsidRPr="00D42411">
        <w:t xml:space="preserve"> et</w:t>
      </w:r>
      <w:r w:rsidR="001511FE" w:rsidRPr="00D42411">
        <w:t xml:space="preserve"> chef de salle</w:t>
      </w:r>
      <w:r w:rsidRPr="00D42411">
        <w:t>).</w:t>
      </w:r>
      <w:r w:rsidR="001511FE" w:rsidRPr="00D42411">
        <w:t xml:space="preserve"> A noter, un ratio moins élevé de postes de travail par pupitres (1 pour 3 pupitres par exemple) ne permettrait pas de rester sous le plafond de la SUB, d’où l’hypothèse retenue pour ce scénario.</w:t>
      </w:r>
    </w:p>
    <w:p w14:paraId="1DA3C2CE" w14:textId="77777777" w:rsidR="00F3033D" w:rsidRPr="00D42411" w:rsidRDefault="00F3033D" w:rsidP="00F3033D">
      <w:pPr>
        <w:pStyle w:val="Puce2"/>
      </w:pPr>
      <w:r w:rsidRPr="00D42411">
        <w:t>Pas d’activités de GH spécialisée, GT ou GH/CIGT ;</w:t>
      </w:r>
    </w:p>
    <w:p w14:paraId="5FAFDB7A" w14:textId="1517B366" w:rsidR="005054CF" w:rsidRPr="00D42411" w:rsidRDefault="005054CF" w:rsidP="005054CF">
      <w:pPr>
        <w:pStyle w:val="Puce2"/>
      </w:pPr>
      <w:r w:rsidRPr="00D42411">
        <w:t>8 baies en LTI (hypothèse : 5 fixes + 1 pour 2 pupitres)</w:t>
      </w:r>
      <w:r w:rsidR="001511FE" w:rsidRPr="00D42411">
        <w:t xml:space="preserve"> ; </w:t>
      </w:r>
    </w:p>
    <w:p w14:paraId="2E750D10" w14:textId="2130B4E7" w:rsidR="00F3033D" w:rsidRPr="00D42411" w:rsidRDefault="00F3033D" w:rsidP="00F3033D">
      <w:pPr>
        <w:pStyle w:val="Puce2"/>
      </w:pPr>
      <w:r w:rsidRPr="00D42411">
        <w:t xml:space="preserve">1 salle de réunion </w:t>
      </w:r>
      <w:r w:rsidR="00452CC8" w:rsidRPr="00D42411">
        <w:t xml:space="preserve">de </w:t>
      </w:r>
      <w:r w:rsidRPr="00D42411">
        <w:t>8 places ;</w:t>
      </w:r>
    </w:p>
    <w:p w14:paraId="7B61D5F1" w14:textId="77777777" w:rsidR="005054CF" w:rsidRPr="00D42411" w:rsidRDefault="005054CF" w:rsidP="00F3033D">
      <w:pPr>
        <w:pStyle w:val="Puce2"/>
      </w:pPr>
      <w:r w:rsidRPr="00D42411">
        <w:t>Pas de salle de formation ;</w:t>
      </w:r>
    </w:p>
    <w:p w14:paraId="48426A98" w14:textId="04842FA0" w:rsidR="00F3033D" w:rsidRPr="00D42411" w:rsidRDefault="00452CC8" w:rsidP="00F3033D">
      <w:pPr>
        <w:pStyle w:val="Puce2"/>
      </w:pPr>
      <w:r w:rsidRPr="00D42411">
        <w:t xml:space="preserve">1 </w:t>
      </w:r>
      <w:r w:rsidR="00D5395E" w:rsidRPr="00D42411">
        <w:t>espace détente et restauration</w:t>
      </w:r>
      <w:r w:rsidRPr="00D42411">
        <w:t xml:space="preserve"> de 6 places</w:t>
      </w:r>
      <w:r w:rsidR="00F3033D" w:rsidRPr="00D42411">
        <w:t> ;</w:t>
      </w:r>
    </w:p>
    <w:p w14:paraId="37001B31" w14:textId="77777777" w:rsidR="00F3033D" w:rsidRPr="00D42411" w:rsidRDefault="00F3033D" w:rsidP="00F3033D">
      <w:pPr>
        <w:pStyle w:val="Puce2"/>
      </w:pPr>
      <w:r w:rsidRPr="00D42411">
        <w:t>1 douche PMR mixte ;</w:t>
      </w:r>
    </w:p>
    <w:p w14:paraId="1A1FF5B4" w14:textId="77777777" w:rsidR="00F3033D" w:rsidRPr="00D42411" w:rsidRDefault="00F3033D" w:rsidP="00F3033D">
      <w:pPr>
        <w:pStyle w:val="Puce2"/>
      </w:pPr>
      <w:r w:rsidRPr="00D42411">
        <w:t>10 stationnements VL :</w:t>
      </w:r>
    </w:p>
    <w:p w14:paraId="5721B821" w14:textId="107D0D9E" w:rsidR="00F3033D" w:rsidRPr="00D42411" w:rsidRDefault="00F3033D" w:rsidP="00F3033D">
      <w:pPr>
        <w:pStyle w:val="Puce3"/>
      </w:pPr>
      <w:r w:rsidRPr="00D42411">
        <w:t>7 personnel (hypothèse : 60% des postes de travail</w:t>
      </w:r>
      <w:r w:rsidR="00452CC8" w:rsidRPr="00D42411">
        <w:t xml:space="preserve"> en milieu urbain</w:t>
      </w:r>
      <w:r w:rsidRPr="00D42411">
        <w:t>) ;</w:t>
      </w:r>
    </w:p>
    <w:p w14:paraId="43A1BD9A" w14:textId="77777777" w:rsidR="00F3033D" w:rsidRPr="00D42411" w:rsidRDefault="00F3033D" w:rsidP="00F3033D">
      <w:pPr>
        <w:pStyle w:val="Puce3"/>
      </w:pPr>
      <w:r w:rsidRPr="00D42411">
        <w:t>2 service ;</w:t>
      </w:r>
    </w:p>
    <w:p w14:paraId="2EF3A133" w14:textId="77777777" w:rsidR="00F3033D" w:rsidRPr="00D42411" w:rsidRDefault="00F3033D" w:rsidP="00F3033D">
      <w:pPr>
        <w:pStyle w:val="Puce3"/>
      </w:pPr>
      <w:r w:rsidRPr="00D42411">
        <w:t>1 visiteur.</w:t>
      </w:r>
    </w:p>
    <w:p w14:paraId="537BFCB7" w14:textId="5ADC1851" w:rsidR="00F3033D" w:rsidRPr="00D42411" w:rsidRDefault="00F3033D" w:rsidP="00F3033D">
      <w:pPr>
        <w:pStyle w:val="Puce2"/>
      </w:pPr>
      <w:r w:rsidRPr="00D42411">
        <w:t xml:space="preserve">1 </w:t>
      </w:r>
      <w:r w:rsidR="00F000C1" w:rsidRPr="00D42411">
        <w:t xml:space="preserve">aire de </w:t>
      </w:r>
      <w:r w:rsidRPr="00D42411">
        <w:t>livraison ;</w:t>
      </w:r>
    </w:p>
    <w:p w14:paraId="569AD47E" w14:textId="15028093" w:rsidR="00F3033D" w:rsidRPr="00D42411" w:rsidRDefault="00F3033D" w:rsidP="00F3033D">
      <w:pPr>
        <w:pStyle w:val="Puce2"/>
      </w:pPr>
      <w:r w:rsidRPr="00D42411">
        <w:t>7 stationnements vélos (hypothèse : pour 60% des postes de travail</w:t>
      </w:r>
      <w:r w:rsidR="00627AC5" w:rsidRPr="00D42411">
        <w:t xml:space="preserve"> en milieu urbain</w:t>
      </w:r>
      <w:r w:rsidRPr="00D42411">
        <w:t>).</w:t>
      </w:r>
    </w:p>
    <w:p w14:paraId="1C0B4E4A" w14:textId="77777777" w:rsidR="00DE4B56" w:rsidRPr="00D42411" w:rsidRDefault="00DE4B56" w:rsidP="00A543FA"/>
    <w:p w14:paraId="0CD6C1B7" w14:textId="77777777" w:rsidR="00F3033D" w:rsidRPr="00D42411" w:rsidRDefault="00F3033D" w:rsidP="00F3033D">
      <w:pPr>
        <w:pStyle w:val="Titre4"/>
      </w:pPr>
      <w:r w:rsidRPr="00D42411">
        <w:t>Tableau des surfaces</w:t>
      </w:r>
    </w:p>
    <w:tbl>
      <w:tblPr>
        <w:tblW w:w="7063" w:type="dxa"/>
        <w:jc w:val="center"/>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CellMar>
          <w:top w:w="57" w:type="dxa"/>
          <w:left w:w="113" w:type="dxa"/>
          <w:bottom w:w="57" w:type="dxa"/>
          <w:right w:w="113" w:type="dxa"/>
        </w:tblCellMar>
        <w:tblLook w:val="04A0" w:firstRow="1" w:lastRow="0" w:firstColumn="1" w:lastColumn="0" w:noHBand="0" w:noVBand="1"/>
      </w:tblPr>
      <w:tblGrid>
        <w:gridCol w:w="1134"/>
        <w:gridCol w:w="3118"/>
        <w:gridCol w:w="2811"/>
      </w:tblGrid>
      <w:tr w:rsidR="003327C9" w:rsidRPr="00D42411" w14:paraId="154E1EA6" w14:textId="77777777" w:rsidTr="00B74CF5">
        <w:trPr>
          <w:trHeight w:val="20"/>
          <w:jc w:val="center"/>
        </w:trPr>
        <w:tc>
          <w:tcPr>
            <w:tcW w:w="1134" w:type="dxa"/>
            <w:shd w:val="clear" w:color="000000" w:fill="00617E"/>
            <w:vAlign w:val="center"/>
            <w:hideMark/>
          </w:tcPr>
          <w:p w14:paraId="41043F18" w14:textId="59DF932E" w:rsidR="003327C9" w:rsidRPr="00D42411" w:rsidRDefault="003327C9" w:rsidP="00B74CF5">
            <w:pPr>
              <w:spacing w:after="0"/>
              <w:jc w:val="center"/>
              <w:rPr>
                <w:b/>
                <w:color w:val="FFFFFF" w:themeColor="background1"/>
              </w:rPr>
            </w:pPr>
            <w:r w:rsidRPr="00D42411">
              <w:rPr>
                <w:b/>
                <w:color w:val="FFFFFF" w:themeColor="background1"/>
              </w:rPr>
              <w:t>Surface</w:t>
            </w:r>
          </w:p>
        </w:tc>
        <w:tc>
          <w:tcPr>
            <w:tcW w:w="3118" w:type="dxa"/>
            <w:shd w:val="clear" w:color="000000" w:fill="00617E"/>
            <w:vAlign w:val="center"/>
          </w:tcPr>
          <w:p w14:paraId="64696404" w14:textId="07DAF62E" w:rsidR="003327C9" w:rsidRPr="00D42411" w:rsidRDefault="003327C9" w:rsidP="003327C9">
            <w:pPr>
              <w:spacing w:after="0"/>
              <w:rPr>
                <w:b/>
                <w:color w:val="FFFFFF" w:themeColor="background1"/>
              </w:rPr>
            </w:pPr>
            <w:r w:rsidRPr="00D42411">
              <w:rPr>
                <w:b/>
                <w:color w:val="FFFFFF" w:themeColor="background1"/>
              </w:rPr>
              <w:t>Type de surface</w:t>
            </w:r>
          </w:p>
        </w:tc>
        <w:tc>
          <w:tcPr>
            <w:tcW w:w="2811" w:type="dxa"/>
            <w:shd w:val="clear" w:color="000000" w:fill="00617E"/>
            <w:vAlign w:val="center"/>
            <w:hideMark/>
          </w:tcPr>
          <w:p w14:paraId="0F143551" w14:textId="182A7B44" w:rsidR="003327C9" w:rsidRPr="00D42411" w:rsidRDefault="003327C9" w:rsidP="003327C9">
            <w:pPr>
              <w:spacing w:after="0"/>
              <w:rPr>
                <w:b/>
                <w:color w:val="FFFFFF" w:themeColor="background1"/>
              </w:rPr>
            </w:pPr>
            <w:r w:rsidRPr="00D42411">
              <w:rPr>
                <w:b/>
                <w:color w:val="FFFFFF" w:themeColor="background1"/>
              </w:rPr>
              <w:t>Commentaires </w:t>
            </w:r>
          </w:p>
        </w:tc>
      </w:tr>
      <w:tr w:rsidR="003327C9" w:rsidRPr="00D42411" w14:paraId="5DA25A5E" w14:textId="77777777" w:rsidTr="00A543FA">
        <w:trPr>
          <w:trHeight w:val="20"/>
          <w:jc w:val="center"/>
        </w:trPr>
        <w:tc>
          <w:tcPr>
            <w:tcW w:w="1134" w:type="dxa"/>
            <w:shd w:val="clear" w:color="auto" w:fill="auto"/>
            <w:vAlign w:val="center"/>
            <w:hideMark/>
          </w:tcPr>
          <w:p w14:paraId="70FA7EF3" w14:textId="76CD8A41" w:rsidR="003327C9" w:rsidRPr="00D42411" w:rsidRDefault="003327C9" w:rsidP="00B74CF5">
            <w:pPr>
              <w:spacing w:after="0"/>
              <w:jc w:val="center"/>
              <w:rPr>
                <w:b/>
              </w:rPr>
            </w:pPr>
            <w:r w:rsidRPr="00D42411">
              <w:rPr>
                <w:b/>
              </w:rPr>
              <w:t>1</w:t>
            </w:r>
            <w:r w:rsidR="009C5A85" w:rsidRPr="00D42411">
              <w:rPr>
                <w:b/>
              </w:rPr>
              <w:t>59</w:t>
            </w:r>
            <w:r w:rsidRPr="00D42411">
              <w:rPr>
                <w:b/>
              </w:rPr>
              <w:t xml:space="preserve"> m²</w:t>
            </w:r>
          </w:p>
        </w:tc>
        <w:tc>
          <w:tcPr>
            <w:tcW w:w="3118" w:type="dxa"/>
            <w:shd w:val="clear" w:color="auto" w:fill="auto"/>
            <w:vAlign w:val="center"/>
          </w:tcPr>
          <w:p w14:paraId="31A2E2C5" w14:textId="57DF0516" w:rsidR="003327C9" w:rsidRPr="00D42411" w:rsidRDefault="003327C9" w:rsidP="003327C9">
            <w:pPr>
              <w:spacing w:after="0"/>
            </w:pPr>
            <w:r w:rsidRPr="00D42411">
              <w:rPr>
                <w:b/>
              </w:rPr>
              <w:t>SUN</w:t>
            </w:r>
          </w:p>
        </w:tc>
        <w:tc>
          <w:tcPr>
            <w:tcW w:w="2811" w:type="dxa"/>
            <w:shd w:val="clear" w:color="auto" w:fill="auto"/>
            <w:vAlign w:val="center"/>
            <w:hideMark/>
          </w:tcPr>
          <w:p w14:paraId="73995D6F" w14:textId="75F57FE5" w:rsidR="003327C9" w:rsidRPr="00D42411" w:rsidRDefault="003327C9" w:rsidP="003327C9">
            <w:pPr>
              <w:spacing w:after="0"/>
            </w:pPr>
            <w:r w:rsidRPr="00D42411">
              <w:t> </w:t>
            </w:r>
          </w:p>
        </w:tc>
      </w:tr>
      <w:tr w:rsidR="003327C9" w:rsidRPr="00D42411" w14:paraId="6BCC3E0A" w14:textId="77777777" w:rsidTr="00A543FA">
        <w:trPr>
          <w:trHeight w:val="20"/>
          <w:jc w:val="center"/>
        </w:trPr>
        <w:tc>
          <w:tcPr>
            <w:tcW w:w="1134" w:type="dxa"/>
            <w:shd w:val="clear" w:color="auto" w:fill="auto"/>
            <w:vAlign w:val="center"/>
            <w:hideMark/>
          </w:tcPr>
          <w:p w14:paraId="7A3D5A17" w14:textId="59DF3F78" w:rsidR="003327C9" w:rsidRPr="00D42411" w:rsidRDefault="003327C9" w:rsidP="00B74CF5">
            <w:pPr>
              <w:spacing w:after="0"/>
              <w:jc w:val="center"/>
              <w:rPr>
                <w:b/>
              </w:rPr>
            </w:pPr>
            <w:r w:rsidRPr="00D42411">
              <w:rPr>
                <w:b/>
              </w:rPr>
              <w:t>2</w:t>
            </w:r>
            <w:r w:rsidR="009C5A85" w:rsidRPr="00D42411">
              <w:rPr>
                <w:b/>
              </w:rPr>
              <w:t>19</w:t>
            </w:r>
            <w:r w:rsidRPr="00D42411">
              <w:rPr>
                <w:b/>
              </w:rPr>
              <w:t xml:space="preserve"> m²</w:t>
            </w:r>
          </w:p>
        </w:tc>
        <w:tc>
          <w:tcPr>
            <w:tcW w:w="3118" w:type="dxa"/>
            <w:shd w:val="clear" w:color="auto" w:fill="auto"/>
            <w:vAlign w:val="center"/>
          </w:tcPr>
          <w:p w14:paraId="348051B1" w14:textId="36904CD3" w:rsidR="003327C9" w:rsidRPr="00D42411" w:rsidRDefault="003327C9" w:rsidP="003327C9">
            <w:pPr>
              <w:spacing w:after="0"/>
            </w:pPr>
            <w:r w:rsidRPr="00D42411">
              <w:rPr>
                <w:b/>
              </w:rPr>
              <w:t>SUB</w:t>
            </w:r>
          </w:p>
        </w:tc>
        <w:tc>
          <w:tcPr>
            <w:tcW w:w="2811" w:type="dxa"/>
            <w:shd w:val="clear" w:color="auto" w:fill="auto"/>
            <w:vAlign w:val="center"/>
            <w:hideMark/>
          </w:tcPr>
          <w:p w14:paraId="4CA8337E" w14:textId="36D2FF27" w:rsidR="003327C9" w:rsidRPr="00D42411" w:rsidRDefault="003327C9" w:rsidP="003327C9">
            <w:pPr>
              <w:spacing w:after="0"/>
            </w:pPr>
            <w:r w:rsidRPr="00D42411">
              <w:t> </w:t>
            </w:r>
          </w:p>
        </w:tc>
      </w:tr>
      <w:tr w:rsidR="003327C9" w:rsidRPr="00D42411" w14:paraId="57A231BE" w14:textId="77777777" w:rsidTr="00A543FA">
        <w:trPr>
          <w:trHeight w:val="20"/>
          <w:jc w:val="center"/>
        </w:trPr>
        <w:tc>
          <w:tcPr>
            <w:tcW w:w="1134" w:type="dxa"/>
            <w:shd w:val="clear" w:color="auto" w:fill="auto"/>
            <w:vAlign w:val="center"/>
          </w:tcPr>
          <w:p w14:paraId="7E16684A" w14:textId="33A74078" w:rsidR="003327C9" w:rsidRPr="00D42411" w:rsidRDefault="003327C9" w:rsidP="00B74CF5">
            <w:pPr>
              <w:spacing w:after="0"/>
              <w:jc w:val="center"/>
              <w:rPr>
                <w:i/>
                <w:iCs/>
              </w:rPr>
            </w:pPr>
            <w:r w:rsidRPr="00D42411">
              <w:rPr>
                <w:i/>
                <w:iCs/>
              </w:rPr>
              <w:t>29 m²</w:t>
            </w:r>
          </w:p>
        </w:tc>
        <w:tc>
          <w:tcPr>
            <w:tcW w:w="3118" w:type="dxa"/>
            <w:shd w:val="clear" w:color="auto" w:fill="auto"/>
            <w:vAlign w:val="center"/>
          </w:tcPr>
          <w:p w14:paraId="3CABD904" w14:textId="413140A1" w:rsidR="003327C9" w:rsidRPr="00D42411" w:rsidRDefault="003327C9" w:rsidP="003327C9">
            <w:pPr>
              <w:spacing w:after="0"/>
              <w:rPr>
                <w:i/>
                <w:iCs/>
              </w:rPr>
            </w:pPr>
            <w:r w:rsidRPr="00D42411">
              <w:rPr>
                <w:i/>
                <w:iCs/>
              </w:rPr>
              <w:t>Circulations (inclus dans la SUB)</w:t>
            </w:r>
          </w:p>
        </w:tc>
        <w:tc>
          <w:tcPr>
            <w:tcW w:w="2811" w:type="dxa"/>
            <w:shd w:val="clear" w:color="auto" w:fill="auto"/>
            <w:vAlign w:val="center"/>
          </w:tcPr>
          <w:p w14:paraId="27B14B4B" w14:textId="4FBFA92C" w:rsidR="003327C9" w:rsidRPr="00D42411" w:rsidRDefault="003327C9" w:rsidP="003327C9">
            <w:pPr>
              <w:spacing w:after="0"/>
              <w:rPr>
                <w:i/>
                <w:iCs/>
              </w:rPr>
            </w:pPr>
            <w:r w:rsidRPr="00D42411">
              <w:rPr>
                <w:i/>
                <w:iCs/>
              </w:rPr>
              <w:t>18% de la SUN</w:t>
            </w:r>
          </w:p>
        </w:tc>
      </w:tr>
      <w:tr w:rsidR="003327C9" w:rsidRPr="00D42411" w14:paraId="6D886FDA" w14:textId="77777777" w:rsidTr="00A543FA">
        <w:trPr>
          <w:trHeight w:val="20"/>
          <w:jc w:val="center"/>
        </w:trPr>
        <w:tc>
          <w:tcPr>
            <w:tcW w:w="1134" w:type="dxa"/>
            <w:shd w:val="clear" w:color="auto" w:fill="auto"/>
            <w:vAlign w:val="center"/>
            <w:hideMark/>
          </w:tcPr>
          <w:p w14:paraId="11054B57" w14:textId="0FB55649" w:rsidR="003327C9" w:rsidRPr="00D42411" w:rsidRDefault="003A232C" w:rsidP="003A232C">
            <w:pPr>
              <w:spacing w:after="0"/>
              <w:jc w:val="center"/>
              <w:rPr>
                <w:b/>
              </w:rPr>
            </w:pPr>
            <w:r w:rsidRPr="00D42411">
              <w:rPr>
                <w:b/>
              </w:rPr>
              <w:t>313</w:t>
            </w:r>
            <w:r w:rsidR="003327C9" w:rsidRPr="00D42411">
              <w:rPr>
                <w:b/>
              </w:rPr>
              <w:t xml:space="preserve"> m²</w:t>
            </w:r>
          </w:p>
        </w:tc>
        <w:tc>
          <w:tcPr>
            <w:tcW w:w="3118" w:type="dxa"/>
            <w:shd w:val="clear" w:color="auto" w:fill="auto"/>
            <w:vAlign w:val="center"/>
          </w:tcPr>
          <w:p w14:paraId="2B732566" w14:textId="287BEC11" w:rsidR="003327C9" w:rsidRPr="00D42411" w:rsidRDefault="003327C9" w:rsidP="003327C9">
            <w:pPr>
              <w:spacing w:after="0"/>
            </w:pPr>
            <w:r w:rsidRPr="00D42411">
              <w:rPr>
                <w:b/>
              </w:rPr>
              <w:t>SDP</w:t>
            </w:r>
          </w:p>
        </w:tc>
        <w:tc>
          <w:tcPr>
            <w:tcW w:w="2811" w:type="dxa"/>
            <w:shd w:val="clear" w:color="auto" w:fill="auto"/>
            <w:vAlign w:val="center"/>
            <w:hideMark/>
          </w:tcPr>
          <w:p w14:paraId="01B08FC7" w14:textId="6091AEE3" w:rsidR="003327C9" w:rsidRPr="00D42411" w:rsidRDefault="003327C9" w:rsidP="003327C9">
            <w:pPr>
              <w:spacing w:after="0"/>
            </w:pPr>
            <w:r w:rsidRPr="00D42411">
              <w:t> </w:t>
            </w:r>
          </w:p>
        </w:tc>
      </w:tr>
      <w:tr w:rsidR="003327C9" w:rsidRPr="00D42411" w14:paraId="657AAE76" w14:textId="77777777" w:rsidTr="00A543FA">
        <w:trPr>
          <w:trHeight w:val="20"/>
          <w:jc w:val="center"/>
        </w:trPr>
        <w:tc>
          <w:tcPr>
            <w:tcW w:w="1134" w:type="dxa"/>
            <w:shd w:val="clear" w:color="auto" w:fill="auto"/>
            <w:vAlign w:val="center"/>
          </w:tcPr>
          <w:p w14:paraId="3E4F8CA5" w14:textId="0954617C" w:rsidR="003327C9" w:rsidRPr="00D42411" w:rsidRDefault="003327C9" w:rsidP="00B74CF5">
            <w:pPr>
              <w:spacing w:after="0"/>
              <w:jc w:val="center"/>
              <w:rPr>
                <w:b/>
              </w:rPr>
            </w:pPr>
            <w:r w:rsidRPr="00D42411">
              <w:rPr>
                <w:i/>
                <w:iCs/>
              </w:rPr>
              <w:t>78 m²</w:t>
            </w:r>
          </w:p>
        </w:tc>
        <w:tc>
          <w:tcPr>
            <w:tcW w:w="3118" w:type="dxa"/>
            <w:shd w:val="clear" w:color="auto" w:fill="auto"/>
            <w:vAlign w:val="center"/>
          </w:tcPr>
          <w:p w14:paraId="0CD3667E" w14:textId="052C9137" w:rsidR="003327C9" w:rsidRPr="00D42411" w:rsidRDefault="003327C9" w:rsidP="003327C9">
            <w:pPr>
              <w:spacing w:after="0"/>
              <w:rPr>
                <w:b/>
              </w:rPr>
            </w:pPr>
            <w:r w:rsidRPr="00D42411">
              <w:rPr>
                <w:i/>
                <w:iCs/>
              </w:rPr>
              <w:t>LT (inclus dans la SDP)</w:t>
            </w:r>
          </w:p>
        </w:tc>
        <w:tc>
          <w:tcPr>
            <w:tcW w:w="2811" w:type="dxa"/>
            <w:shd w:val="clear" w:color="auto" w:fill="auto"/>
            <w:vAlign w:val="center"/>
          </w:tcPr>
          <w:p w14:paraId="250FAD5E" w14:textId="16E7E69F" w:rsidR="003327C9" w:rsidRPr="00D42411" w:rsidRDefault="003327C9" w:rsidP="003327C9">
            <w:pPr>
              <w:spacing w:after="0"/>
            </w:pPr>
            <w:r w:rsidRPr="00D42411">
              <w:rPr>
                <w:i/>
                <w:iCs/>
              </w:rPr>
              <w:t>forfait 50m² + LTI</w:t>
            </w:r>
          </w:p>
        </w:tc>
      </w:tr>
      <w:tr w:rsidR="003327C9" w:rsidRPr="00D42411" w14:paraId="14F58DCC" w14:textId="77777777" w:rsidTr="00A543FA">
        <w:trPr>
          <w:trHeight w:val="20"/>
          <w:jc w:val="center"/>
        </w:trPr>
        <w:tc>
          <w:tcPr>
            <w:tcW w:w="1134" w:type="dxa"/>
            <w:shd w:val="clear" w:color="auto" w:fill="auto"/>
            <w:vAlign w:val="center"/>
            <w:hideMark/>
          </w:tcPr>
          <w:p w14:paraId="654583C4" w14:textId="6B30D9D1" w:rsidR="003327C9" w:rsidRPr="00D42411" w:rsidRDefault="003A232C" w:rsidP="00B74CF5">
            <w:pPr>
              <w:spacing w:after="0"/>
              <w:jc w:val="center"/>
              <w:rPr>
                <w:b/>
              </w:rPr>
            </w:pPr>
            <w:r w:rsidRPr="00D42411">
              <w:rPr>
                <w:b/>
              </w:rPr>
              <w:t xml:space="preserve">298 </w:t>
            </w:r>
            <w:r w:rsidR="003327C9" w:rsidRPr="00D42411">
              <w:rPr>
                <w:b/>
              </w:rPr>
              <w:t>m²</w:t>
            </w:r>
          </w:p>
        </w:tc>
        <w:tc>
          <w:tcPr>
            <w:tcW w:w="3118" w:type="dxa"/>
            <w:shd w:val="clear" w:color="auto" w:fill="auto"/>
            <w:vAlign w:val="center"/>
          </w:tcPr>
          <w:p w14:paraId="57A61DFB" w14:textId="351C102F" w:rsidR="003327C9" w:rsidRPr="00D42411" w:rsidRDefault="003327C9" w:rsidP="003327C9">
            <w:pPr>
              <w:spacing w:after="0"/>
            </w:pPr>
            <w:r w:rsidRPr="00D42411">
              <w:rPr>
                <w:b/>
              </w:rPr>
              <w:t>EXT</w:t>
            </w:r>
          </w:p>
        </w:tc>
        <w:tc>
          <w:tcPr>
            <w:tcW w:w="2811" w:type="dxa"/>
            <w:shd w:val="clear" w:color="auto" w:fill="auto"/>
            <w:vAlign w:val="center"/>
            <w:hideMark/>
          </w:tcPr>
          <w:p w14:paraId="513FBAFE" w14:textId="2321380B" w:rsidR="003327C9" w:rsidRPr="00D42411" w:rsidRDefault="003327C9" w:rsidP="003327C9">
            <w:pPr>
              <w:spacing w:after="0"/>
            </w:pPr>
            <w:r w:rsidRPr="00D42411">
              <w:t> </w:t>
            </w:r>
          </w:p>
        </w:tc>
      </w:tr>
    </w:tbl>
    <w:p w14:paraId="72549E8B" w14:textId="0FBD71D7" w:rsidR="00F649D8" w:rsidRPr="00D42411" w:rsidRDefault="00F649D8" w:rsidP="00F3033D"/>
    <w:p w14:paraId="71C5064B" w14:textId="1F03CD36" w:rsidR="001511FE" w:rsidRPr="00D42411" w:rsidRDefault="001511FE" w:rsidP="00F3033D">
      <w:r w:rsidRPr="00D42411">
        <w:t>A noter, le LTI est inclus dans la surface de plancher afin de ne pas dépasser le plafond de la SUB. Cela induit donc nécessairement un LTI aveugle.</w:t>
      </w:r>
    </w:p>
    <w:p w14:paraId="25D23816" w14:textId="6D8D19D8" w:rsidR="00F3033D" w:rsidRPr="00D42411" w:rsidRDefault="00625963" w:rsidP="00F3033D">
      <w:r w:rsidRPr="00D42411">
        <w:t xml:space="preserve">Ci-dessous le </w:t>
      </w:r>
      <w:r w:rsidR="00452CC8" w:rsidRPr="00D42411">
        <w:t>tableau</w:t>
      </w:r>
      <w:r w:rsidR="00EA4F99" w:rsidRPr="00D42411">
        <w:t xml:space="preserve"> détaillé</w:t>
      </w:r>
      <w:r w:rsidR="002439C3" w:rsidRPr="00D42411">
        <w:t xml:space="preserve"> des surfaces</w:t>
      </w:r>
      <w:r w:rsidRPr="00D42411">
        <w:t> :</w:t>
      </w:r>
    </w:p>
    <w:p w14:paraId="74E3A7EA" w14:textId="7BB15877" w:rsidR="00DE4B56" w:rsidRPr="00D42411" w:rsidRDefault="002439C3" w:rsidP="00F3033D">
      <w:r w:rsidRPr="00D42411">
        <w:rPr>
          <w:noProof/>
        </w:rPr>
        <w:drawing>
          <wp:inline distT="0" distB="0" distL="0" distR="0" wp14:anchorId="0FEB7894" wp14:editId="6E722E43">
            <wp:extent cx="6120130" cy="9235440"/>
            <wp:effectExtent l="0" t="0" r="0" b="381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0130" cy="9235440"/>
                    </a:xfrm>
                    <a:prstGeom prst="rect">
                      <a:avLst/>
                    </a:prstGeom>
                    <a:noFill/>
                    <a:ln>
                      <a:noFill/>
                    </a:ln>
                  </pic:spPr>
                </pic:pic>
              </a:graphicData>
            </a:graphic>
          </wp:inline>
        </w:drawing>
      </w:r>
    </w:p>
    <w:p w14:paraId="36767735" w14:textId="77777777" w:rsidR="00F3033D" w:rsidRPr="00D42411" w:rsidRDefault="00F3033D" w:rsidP="00F3033D">
      <w:pPr>
        <w:pStyle w:val="Titre4"/>
      </w:pPr>
      <w:r w:rsidRPr="00D42411">
        <w:t>Surfaces par poste de travail</w:t>
      </w:r>
    </w:p>
    <w:tbl>
      <w:tblPr>
        <w:tblpPr w:leftFromText="141" w:rightFromText="141" w:vertAnchor="text" w:horzAnchor="margin" w:tblpY="374"/>
        <w:tblW w:w="2560"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left w:w="70" w:type="dxa"/>
          <w:right w:w="70" w:type="dxa"/>
        </w:tblCellMar>
        <w:tblLook w:val="04A0" w:firstRow="1" w:lastRow="0" w:firstColumn="1" w:lastColumn="0" w:noHBand="0" w:noVBand="1"/>
      </w:tblPr>
      <w:tblGrid>
        <w:gridCol w:w="1040"/>
        <w:gridCol w:w="1520"/>
      </w:tblGrid>
      <w:tr w:rsidR="00F649D8" w:rsidRPr="00D42411" w14:paraId="37658EE5" w14:textId="77777777" w:rsidTr="00F649D8">
        <w:trPr>
          <w:trHeight w:val="570"/>
        </w:trPr>
        <w:tc>
          <w:tcPr>
            <w:tcW w:w="1040" w:type="dxa"/>
            <w:shd w:val="clear" w:color="000000" w:fill="00617E"/>
            <w:vAlign w:val="center"/>
            <w:hideMark/>
          </w:tcPr>
          <w:p w14:paraId="70DAEFC0" w14:textId="77777777" w:rsidR="00F649D8" w:rsidRPr="00D42411" w:rsidRDefault="00F649D8" w:rsidP="00F649D8">
            <w:pPr>
              <w:spacing w:after="0"/>
              <w:jc w:val="center"/>
              <w:rPr>
                <w:rFonts w:ascii="Segoe UI" w:eastAsia="Times New Roman" w:hAnsi="Segoe UI" w:cs="Segoe UI"/>
                <w:b/>
                <w:bCs/>
                <w:color w:val="FFFFFF"/>
              </w:rPr>
            </w:pPr>
            <w:r w:rsidRPr="00D42411">
              <w:rPr>
                <w:rFonts w:ascii="Segoe UI" w:eastAsia="Times New Roman" w:hAnsi="Segoe UI" w:cs="Segoe UI"/>
                <w:b/>
                <w:bCs/>
                <w:color w:val="FFFFFF"/>
              </w:rPr>
              <w:t>11</w:t>
            </w:r>
          </w:p>
        </w:tc>
        <w:tc>
          <w:tcPr>
            <w:tcW w:w="1520" w:type="dxa"/>
            <w:shd w:val="clear" w:color="000000" w:fill="00617E"/>
            <w:vAlign w:val="center"/>
            <w:hideMark/>
          </w:tcPr>
          <w:p w14:paraId="1A2C7A89" w14:textId="77777777" w:rsidR="00F649D8" w:rsidRPr="00D42411" w:rsidRDefault="00F649D8" w:rsidP="00F649D8">
            <w:pPr>
              <w:spacing w:after="0"/>
              <w:jc w:val="center"/>
              <w:rPr>
                <w:rFonts w:ascii="Segoe UI" w:eastAsia="Times New Roman" w:hAnsi="Segoe UI" w:cs="Segoe UI"/>
                <w:b/>
                <w:bCs/>
                <w:color w:val="FFFFFF"/>
              </w:rPr>
            </w:pPr>
            <w:r w:rsidRPr="00D42411">
              <w:rPr>
                <w:rFonts w:ascii="Segoe UI" w:eastAsia="Times New Roman" w:hAnsi="Segoe UI" w:cs="Segoe UI"/>
                <w:b/>
                <w:bCs/>
                <w:color w:val="FFFFFF"/>
              </w:rPr>
              <w:t>Nb de postes de travail</w:t>
            </w:r>
          </w:p>
        </w:tc>
      </w:tr>
      <w:tr w:rsidR="00F649D8" w:rsidRPr="00D42411" w14:paraId="68FE1A4A" w14:textId="77777777" w:rsidTr="00A543FA">
        <w:trPr>
          <w:trHeight w:val="285"/>
        </w:trPr>
        <w:tc>
          <w:tcPr>
            <w:tcW w:w="1040" w:type="dxa"/>
            <w:shd w:val="clear" w:color="auto" w:fill="auto"/>
            <w:vAlign w:val="center"/>
            <w:hideMark/>
          </w:tcPr>
          <w:p w14:paraId="4E27B8B6" w14:textId="3202FFBA" w:rsidR="00F649D8" w:rsidRPr="00D42411" w:rsidRDefault="001D015E" w:rsidP="00F649D8">
            <w:pPr>
              <w:spacing w:after="0"/>
              <w:jc w:val="center"/>
              <w:rPr>
                <w:rFonts w:ascii="Segoe UI" w:eastAsia="Times New Roman" w:hAnsi="Segoe UI" w:cs="Segoe UI"/>
              </w:rPr>
            </w:pPr>
            <w:r w:rsidRPr="00D42411">
              <w:rPr>
                <w:rFonts w:ascii="Segoe UI" w:eastAsia="Times New Roman" w:hAnsi="Segoe UI" w:cs="Segoe UI"/>
              </w:rPr>
              <w:t xml:space="preserve"> </w:t>
            </w:r>
            <w:r w:rsidR="00F649D8" w:rsidRPr="00D42411">
              <w:rPr>
                <w:rFonts w:ascii="Segoe UI" w:eastAsia="Times New Roman" w:hAnsi="Segoe UI" w:cs="Segoe UI"/>
              </w:rPr>
              <w:t>1</w:t>
            </w:r>
            <w:r w:rsidR="009C5A85" w:rsidRPr="00D42411">
              <w:rPr>
                <w:rFonts w:ascii="Segoe UI" w:eastAsia="Times New Roman" w:hAnsi="Segoe UI" w:cs="Segoe UI"/>
              </w:rPr>
              <w:t>4</w:t>
            </w:r>
            <w:r w:rsidR="00F649D8" w:rsidRPr="00D42411">
              <w:rPr>
                <w:rFonts w:ascii="Segoe UI" w:eastAsia="Times New Roman" w:hAnsi="Segoe UI" w:cs="Segoe UI"/>
              </w:rPr>
              <w:t xml:space="preserve"> m²</w:t>
            </w:r>
          </w:p>
        </w:tc>
        <w:tc>
          <w:tcPr>
            <w:tcW w:w="1520" w:type="dxa"/>
            <w:shd w:val="clear" w:color="auto" w:fill="auto"/>
            <w:vAlign w:val="center"/>
            <w:hideMark/>
          </w:tcPr>
          <w:p w14:paraId="64E60FEE" w14:textId="77777777" w:rsidR="00F649D8" w:rsidRPr="00D42411" w:rsidRDefault="00F649D8" w:rsidP="00F649D8">
            <w:pPr>
              <w:spacing w:after="0"/>
              <w:jc w:val="center"/>
              <w:rPr>
                <w:rFonts w:ascii="Segoe UI" w:eastAsia="Times New Roman" w:hAnsi="Segoe UI" w:cs="Segoe UI"/>
              </w:rPr>
            </w:pPr>
            <w:r w:rsidRPr="00D42411">
              <w:rPr>
                <w:rFonts w:ascii="Segoe UI" w:eastAsia="Times New Roman" w:hAnsi="Segoe UI" w:cs="Segoe UI"/>
              </w:rPr>
              <w:t>SUN/poste</w:t>
            </w:r>
          </w:p>
        </w:tc>
      </w:tr>
      <w:tr w:rsidR="00F649D8" w:rsidRPr="00D42411" w14:paraId="410486CC" w14:textId="77777777" w:rsidTr="00A543FA">
        <w:trPr>
          <w:trHeight w:val="285"/>
        </w:trPr>
        <w:tc>
          <w:tcPr>
            <w:tcW w:w="1040" w:type="dxa"/>
            <w:shd w:val="clear" w:color="auto" w:fill="auto"/>
            <w:vAlign w:val="center"/>
            <w:hideMark/>
          </w:tcPr>
          <w:p w14:paraId="77437A3F" w14:textId="77777777" w:rsidR="00F649D8" w:rsidRPr="00D42411" w:rsidRDefault="00F649D8" w:rsidP="00F649D8">
            <w:pPr>
              <w:spacing w:after="0"/>
              <w:jc w:val="center"/>
              <w:rPr>
                <w:rFonts w:ascii="Segoe UI" w:eastAsia="Times New Roman" w:hAnsi="Segoe UI" w:cs="Segoe UI"/>
              </w:rPr>
            </w:pPr>
            <w:r w:rsidRPr="00D42411">
              <w:rPr>
                <w:rFonts w:ascii="Segoe UI" w:eastAsia="Times New Roman" w:hAnsi="Segoe UI" w:cs="Segoe UI"/>
              </w:rPr>
              <w:t>20 m²</w:t>
            </w:r>
          </w:p>
        </w:tc>
        <w:tc>
          <w:tcPr>
            <w:tcW w:w="1520" w:type="dxa"/>
            <w:shd w:val="clear" w:color="auto" w:fill="auto"/>
            <w:vAlign w:val="center"/>
            <w:hideMark/>
          </w:tcPr>
          <w:p w14:paraId="72B5BC45" w14:textId="77777777" w:rsidR="00F649D8" w:rsidRPr="00D42411" w:rsidRDefault="00F649D8" w:rsidP="00F649D8">
            <w:pPr>
              <w:spacing w:after="0"/>
              <w:jc w:val="center"/>
              <w:rPr>
                <w:rFonts w:ascii="Segoe UI" w:eastAsia="Times New Roman" w:hAnsi="Segoe UI" w:cs="Segoe UI"/>
              </w:rPr>
            </w:pPr>
            <w:r w:rsidRPr="00D42411">
              <w:rPr>
                <w:rFonts w:ascii="Segoe UI" w:eastAsia="Times New Roman" w:hAnsi="Segoe UI" w:cs="Segoe UI"/>
              </w:rPr>
              <w:t>SUB/poste</w:t>
            </w:r>
          </w:p>
        </w:tc>
      </w:tr>
      <w:tr w:rsidR="001D015E" w:rsidRPr="00D42411" w14:paraId="144F6D1A" w14:textId="77777777" w:rsidTr="00A543FA">
        <w:trPr>
          <w:trHeight w:val="285"/>
        </w:trPr>
        <w:tc>
          <w:tcPr>
            <w:tcW w:w="1040" w:type="dxa"/>
            <w:shd w:val="clear" w:color="auto" w:fill="auto"/>
            <w:vAlign w:val="center"/>
          </w:tcPr>
          <w:p w14:paraId="63BD21A3" w14:textId="6BA6A249" w:rsidR="001D015E" w:rsidRPr="00D42411" w:rsidRDefault="001D015E" w:rsidP="00F649D8">
            <w:pPr>
              <w:spacing w:after="0"/>
              <w:jc w:val="center"/>
              <w:rPr>
                <w:rFonts w:ascii="Segoe UI" w:eastAsia="Times New Roman" w:hAnsi="Segoe UI" w:cs="Segoe UI"/>
              </w:rPr>
            </w:pPr>
            <w:r w:rsidRPr="00D42411">
              <w:rPr>
                <w:rFonts w:ascii="Segoe UI" w:eastAsia="Times New Roman" w:hAnsi="Segoe UI" w:cs="Segoe UI"/>
              </w:rPr>
              <w:t>28 m²</w:t>
            </w:r>
          </w:p>
        </w:tc>
        <w:tc>
          <w:tcPr>
            <w:tcW w:w="1520" w:type="dxa"/>
            <w:shd w:val="clear" w:color="auto" w:fill="auto"/>
            <w:vAlign w:val="center"/>
          </w:tcPr>
          <w:p w14:paraId="69C060D3" w14:textId="17FA46F9" w:rsidR="001D015E" w:rsidRPr="00D42411" w:rsidRDefault="001D015E" w:rsidP="00F649D8">
            <w:pPr>
              <w:spacing w:after="0"/>
              <w:jc w:val="center"/>
              <w:rPr>
                <w:rFonts w:ascii="Segoe UI" w:eastAsia="Times New Roman" w:hAnsi="Segoe UI" w:cs="Segoe UI"/>
              </w:rPr>
            </w:pPr>
            <w:r w:rsidRPr="00D42411">
              <w:rPr>
                <w:rFonts w:ascii="Segoe UI" w:eastAsia="Times New Roman" w:hAnsi="Segoe UI" w:cs="Segoe UI"/>
              </w:rPr>
              <w:t>SDP/poste</w:t>
            </w:r>
          </w:p>
        </w:tc>
      </w:tr>
    </w:tbl>
    <w:p w14:paraId="79C7F6BB" w14:textId="65B410F4" w:rsidR="00F3033D" w:rsidRPr="00D42411" w:rsidRDefault="00F649D8" w:rsidP="00F3033D">
      <w:r w:rsidRPr="00D42411">
        <w:t xml:space="preserve"> </w:t>
      </w:r>
      <w:r w:rsidR="00F3033D" w:rsidRPr="00D42411">
        <w:t>Les ratios de surfaces par poste de travail de ce scénario sont les suivantes :</w:t>
      </w:r>
    </w:p>
    <w:p w14:paraId="5D51157C" w14:textId="7223B1BC" w:rsidR="005054CF" w:rsidRPr="00D42411" w:rsidRDefault="005054CF" w:rsidP="005054CF">
      <w:r w:rsidRPr="00D42411">
        <w:t>La limite de 20m² SUB/poste de travail en immeubles existants ou zones hors marché immobilier tendu de la DIE est respectée, bien que le ratio de SUN par poste de travail soit dépassé. Le plafond SUB/poste de travail pour les immeubles neufs et en zones tendues est en revanche dépassé.</w:t>
      </w:r>
    </w:p>
    <w:p w14:paraId="5192C58E" w14:textId="0DF9DE48" w:rsidR="00F3033D" w:rsidRPr="00D42411" w:rsidRDefault="009C5A85" w:rsidP="00F3033D">
      <w:r w:rsidRPr="00D42411">
        <w:t>Pour rappel, les hypothèses suivantes ont été prises pour permettre le respect du plafond SUB/poste de travail</w:t>
      </w:r>
      <w:r w:rsidR="00365349" w:rsidRPr="00D42411">
        <w:t xml:space="preserve"> pour ce scénario</w:t>
      </w:r>
      <w:r w:rsidRPr="00D42411">
        <w:t> :</w:t>
      </w:r>
    </w:p>
    <w:p w14:paraId="115B7DDC" w14:textId="7AA01208" w:rsidR="009C5A85" w:rsidRPr="00D42411" w:rsidRDefault="009C5A85" w:rsidP="00A543FA">
      <w:pPr>
        <w:pStyle w:val="Puce2"/>
      </w:pPr>
      <w:r w:rsidRPr="00D42411">
        <w:t>LTI inclus dans la SDP</w:t>
      </w:r>
      <w:r w:rsidR="00365349" w:rsidRPr="00D42411">
        <w:t> ;</w:t>
      </w:r>
    </w:p>
    <w:p w14:paraId="29BF422C" w14:textId="2EB9F8E5" w:rsidR="009C5A85" w:rsidRPr="00D42411" w:rsidRDefault="009C5A85" w:rsidP="00A543FA">
      <w:pPr>
        <w:pStyle w:val="Puce2"/>
      </w:pPr>
      <w:r w:rsidRPr="00D42411">
        <w:t xml:space="preserve">1 poste de </w:t>
      </w:r>
      <w:r w:rsidR="008468C5" w:rsidRPr="00D42411">
        <w:t>travail en bureaux mutualisés pou</w:t>
      </w:r>
      <w:r w:rsidRPr="00D42411">
        <w:t>r</w:t>
      </w:r>
      <w:r w:rsidR="008468C5" w:rsidRPr="00D42411">
        <w:t xml:space="preserve"> 2</w:t>
      </w:r>
      <w:r w:rsidRPr="00D42411">
        <w:t xml:space="preserve"> pupitre</w:t>
      </w:r>
      <w:r w:rsidR="008468C5" w:rsidRPr="00D42411">
        <w:t>s</w:t>
      </w:r>
      <w:r w:rsidRPr="00D42411">
        <w:t xml:space="preserve"> d’opérateur/chef de salle en salle d’exploitation.</w:t>
      </w:r>
    </w:p>
    <w:p w14:paraId="1D96B02F" w14:textId="01EC2791" w:rsidR="00365349" w:rsidRPr="00D42411" w:rsidRDefault="00365349" w:rsidP="00365349"/>
    <w:p w14:paraId="3947B263" w14:textId="441F8957" w:rsidR="001D015E" w:rsidRPr="00D42411" w:rsidRDefault="001D015E" w:rsidP="001D015E">
      <w:r w:rsidRPr="00D42411">
        <w:t>Le scénario présente une surface de plancher par poste de 28</w:t>
      </w:r>
      <w:r w:rsidR="00210523" w:rsidRPr="00D42411">
        <w:t xml:space="preserve"> </w:t>
      </w:r>
      <w:r w:rsidRPr="00D42411">
        <w:t>m².</w:t>
      </w:r>
    </w:p>
    <w:p w14:paraId="5BB69015" w14:textId="77777777" w:rsidR="001D015E" w:rsidRPr="00D42411" w:rsidRDefault="001D015E" w:rsidP="00365349"/>
    <w:p w14:paraId="06B1BB0C" w14:textId="77777777" w:rsidR="00F3033D" w:rsidRPr="00D42411" w:rsidRDefault="00F3033D" w:rsidP="00F3033D">
      <w:pPr>
        <w:pStyle w:val="Titre3"/>
      </w:pPr>
      <w:bookmarkStart w:id="30" w:name="_Toc120107338"/>
      <w:bookmarkStart w:id="31" w:name="_Toc123913186"/>
      <w:r w:rsidRPr="00D42411">
        <w:t>Scénario maximaliste</w:t>
      </w:r>
      <w:bookmarkEnd w:id="30"/>
      <w:bookmarkEnd w:id="31"/>
    </w:p>
    <w:p w14:paraId="6B616265" w14:textId="77777777" w:rsidR="00F3033D" w:rsidRPr="00D42411" w:rsidRDefault="00F3033D" w:rsidP="00F3033D">
      <w:pPr>
        <w:pStyle w:val="Titre4"/>
      </w:pPr>
      <w:r w:rsidRPr="00D42411">
        <w:t>Hypothèse </w:t>
      </w:r>
    </w:p>
    <w:p w14:paraId="1208AEE3" w14:textId="77777777" w:rsidR="00F3033D" w:rsidRPr="00D42411" w:rsidRDefault="00F3033D" w:rsidP="00F3033D">
      <w:r w:rsidRPr="00D42411">
        <w:t>Ce scénario est basé sur les hypothèses suivantes :</w:t>
      </w:r>
    </w:p>
    <w:p w14:paraId="7229E70B" w14:textId="0163F636" w:rsidR="00F3033D" w:rsidRPr="00D42411" w:rsidRDefault="00F3033D" w:rsidP="00F3033D">
      <w:pPr>
        <w:pStyle w:val="Puce2"/>
      </w:pPr>
      <w:r w:rsidRPr="00D42411">
        <w:t>24 postes de travail comprenant :</w:t>
      </w:r>
    </w:p>
    <w:p w14:paraId="0D1F1666" w14:textId="00BAFD0D" w:rsidR="00F3033D" w:rsidRPr="00D42411" w:rsidRDefault="00F3033D" w:rsidP="00A543FA">
      <w:pPr>
        <w:pStyle w:val="Puce3"/>
      </w:pPr>
      <w:r w:rsidRPr="00D42411">
        <w:t>1</w:t>
      </w:r>
      <w:r w:rsidR="008F6E75" w:rsidRPr="00D42411">
        <w:t>5</w:t>
      </w:r>
      <w:r w:rsidRPr="00D42411">
        <w:t xml:space="preserve"> pupitres en salle d’exploitation (9 opérateurs</w:t>
      </w:r>
      <w:r w:rsidR="008F6E75" w:rsidRPr="00D42411">
        <w:t>, 1 chef de salle,</w:t>
      </w:r>
      <w:r w:rsidRPr="00D42411">
        <w:t xml:space="preserve"> 1 secours/formation</w:t>
      </w:r>
      <w:r w:rsidR="008F6E75" w:rsidRPr="00D42411">
        <w:t>, 2</w:t>
      </w:r>
      <w:r w:rsidRPr="00D42411">
        <w:t xml:space="preserve"> GH spécialisée</w:t>
      </w:r>
      <w:r w:rsidR="008F6E75" w:rsidRPr="00D42411">
        <w:t xml:space="preserve">, 2 </w:t>
      </w:r>
      <w:r w:rsidRPr="00D42411">
        <w:t>Gestion du trafic ;</w:t>
      </w:r>
    </w:p>
    <w:p w14:paraId="5F40B54F" w14:textId="77777777" w:rsidR="00F3033D" w:rsidRPr="00D42411" w:rsidRDefault="00F3033D" w:rsidP="00F3033D">
      <w:pPr>
        <w:pStyle w:val="Puce3"/>
      </w:pPr>
      <w:r w:rsidRPr="00D42411">
        <w:t>1 poste de passage automaticien ;</w:t>
      </w:r>
    </w:p>
    <w:p w14:paraId="50787210" w14:textId="77777777" w:rsidR="00F3033D" w:rsidRPr="00D42411" w:rsidRDefault="00F3033D" w:rsidP="00F3033D">
      <w:pPr>
        <w:pStyle w:val="Puce3"/>
      </w:pPr>
      <w:r w:rsidRPr="00D42411">
        <w:t>1 poste responsable de PCC ;</w:t>
      </w:r>
    </w:p>
    <w:p w14:paraId="37BCABE6" w14:textId="77777777" w:rsidR="00F3033D" w:rsidRPr="00D42411" w:rsidRDefault="00F3033D" w:rsidP="00F3033D">
      <w:pPr>
        <w:pStyle w:val="Puce3"/>
      </w:pPr>
      <w:r w:rsidRPr="00D42411">
        <w:t>1 poste adjoint responsable de PCC ;</w:t>
      </w:r>
    </w:p>
    <w:p w14:paraId="5C1B7975" w14:textId="77777777" w:rsidR="00F3033D" w:rsidRPr="00D42411" w:rsidRDefault="00F3033D" w:rsidP="00F3033D">
      <w:pPr>
        <w:pStyle w:val="Puce3"/>
      </w:pPr>
      <w:r w:rsidRPr="00D42411">
        <w:t>1 poste en secrétariat ;</w:t>
      </w:r>
    </w:p>
    <w:p w14:paraId="250F74B7" w14:textId="08EFB323" w:rsidR="00F3033D" w:rsidRPr="00D42411" w:rsidRDefault="00F3033D" w:rsidP="00F3033D">
      <w:pPr>
        <w:pStyle w:val="Puce3"/>
      </w:pPr>
      <w:r w:rsidRPr="00D42411">
        <w:t xml:space="preserve">5 postes de travail mutualisés opérateurs (hypothèse : 1 pour </w:t>
      </w:r>
      <w:r w:rsidR="008F6E75" w:rsidRPr="00D42411">
        <w:t>3</w:t>
      </w:r>
      <w:r w:rsidRPr="00D42411">
        <w:t xml:space="preserve"> pupitres opérateurs).</w:t>
      </w:r>
    </w:p>
    <w:p w14:paraId="00D63E1D" w14:textId="77777777" w:rsidR="00F3033D" w:rsidRPr="00D42411" w:rsidRDefault="00F3033D" w:rsidP="00F3033D">
      <w:pPr>
        <w:pStyle w:val="Puce2"/>
      </w:pPr>
      <w:r w:rsidRPr="00D42411">
        <w:t>14 baies en LTI (hypothèse : 5 fixes + 1 pour 2 pupitres)</w:t>
      </w:r>
    </w:p>
    <w:p w14:paraId="36197FCE" w14:textId="15E98BE7" w:rsidR="00F3033D" w:rsidRPr="00D42411" w:rsidRDefault="00F3033D" w:rsidP="00F3033D">
      <w:pPr>
        <w:pStyle w:val="Puce2"/>
      </w:pPr>
      <w:r w:rsidRPr="00D42411">
        <w:t>1</w:t>
      </w:r>
      <w:r w:rsidR="005054CF" w:rsidRPr="00D42411">
        <w:t xml:space="preserve"> </w:t>
      </w:r>
      <w:r w:rsidRPr="00D42411">
        <w:t>salle de réunion</w:t>
      </w:r>
      <w:r w:rsidR="005054CF" w:rsidRPr="00D42411">
        <w:t xml:space="preserve"> de 1</w:t>
      </w:r>
      <w:r w:rsidR="008F6E75" w:rsidRPr="00D42411">
        <w:t>2</w:t>
      </w:r>
      <w:r w:rsidR="005054CF" w:rsidRPr="00D42411">
        <w:t xml:space="preserve"> places</w:t>
      </w:r>
      <w:r w:rsidRPr="00D42411">
        <w:t> ;</w:t>
      </w:r>
    </w:p>
    <w:p w14:paraId="0B48CE31" w14:textId="79ABF1E5" w:rsidR="00F3033D" w:rsidRPr="00D42411" w:rsidRDefault="005054CF" w:rsidP="00F3033D">
      <w:pPr>
        <w:pStyle w:val="Puce2"/>
      </w:pPr>
      <w:r w:rsidRPr="00D42411">
        <w:t>1</w:t>
      </w:r>
      <w:r w:rsidR="00F3033D" w:rsidRPr="00D42411">
        <w:t xml:space="preserve"> salle de formation</w:t>
      </w:r>
      <w:r w:rsidRPr="00D42411">
        <w:t xml:space="preserve"> de 3 pupitres (2 opérateurs et 1 formateur) ;</w:t>
      </w:r>
    </w:p>
    <w:p w14:paraId="031AF044" w14:textId="0EA91A4A" w:rsidR="00F3033D" w:rsidRPr="00D42411" w:rsidRDefault="006E6996" w:rsidP="00F3033D">
      <w:pPr>
        <w:pStyle w:val="Puce2"/>
      </w:pPr>
      <w:r w:rsidRPr="00D42411">
        <w:t xml:space="preserve">1 </w:t>
      </w:r>
      <w:r w:rsidR="00D5395E" w:rsidRPr="00D42411">
        <w:t xml:space="preserve">espace détente et restauration </w:t>
      </w:r>
      <w:r w:rsidR="008F6E75" w:rsidRPr="00D42411">
        <w:t xml:space="preserve">de </w:t>
      </w:r>
      <w:r w:rsidRPr="00D42411">
        <w:t>15 places</w:t>
      </w:r>
      <w:r w:rsidR="00F3033D" w:rsidRPr="00D42411">
        <w:t> ;</w:t>
      </w:r>
    </w:p>
    <w:p w14:paraId="3B80189A" w14:textId="77777777" w:rsidR="00F3033D" w:rsidRPr="00D42411" w:rsidRDefault="00F3033D" w:rsidP="00F3033D">
      <w:pPr>
        <w:pStyle w:val="Puce2"/>
      </w:pPr>
      <w:r w:rsidRPr="00D42411">
        <w:t>2 douches PMR (1H + 1F) ;</w:t>
      </w:r>
    </w:p>
    <w:p w14:paraId="3C3C92C1" w14:textId="03CE1FBA" w:rsidR="00F3033D" w:rsidRPr="00D42411" w:rsidRDefault="006E6996" w:rsidP="00F3033D">
      <w:pPr>
        <w:pStyle w:val="Puce2"/>
      </w:pPr>
      <w:r w:rsidRPr="00D42411">
        <w:t>29</w:t>
      </w:r>
      <w:r w:rsidR="00F3033D" w:rsidRPr="00D42411">
        <w:t xml:space="preserve"> stationnements VL : </w:t>
      </w:r>
    </w:p>
    <w:p w14:paraId="7AD6D98A" w14:textId="25F2544E" w:rsidR="00F3033D" w:rsidRPr="00D42411" w:rsidRDefault="006E6996" w:rsidP="00F3033D">
      <w:pPr>
        <w:pStyle w:val="Puce3"/>
      </w:pPr>
      <w:r w:rsidRPr="00D42411">
        <w:t>24</w:t>
      </w:r>
      <w:r w:rsidR="00F3033D" w:rsidRPr="00D42411">
        <w:t xml:space="preserve"> personnel (hypothèse : </w:t>
      </w:r>
      <w:r w:rsidRPr="00D42411">
        <w:t>ensemble des postes de travail hors relève, implantation hors zone urbaine</w:t>
      </w:r>
      <w:r w:rsidR="00F3033D" w:rsidRPr="00D42411">
        <w:t>) ;</w:t>
      </w:r>
    </w:p>
    <w:p w14:paraId="1F6484C3" w14:textId="77777777" w:rsidR="00F3033D" w:rsidRPr="00D42411" w:rsidRDefault="00F3033D" w:rsidP="00F3033D">
      <w:pPr>
        <w:pStyle w:val="Puce3"/>
      </w:pPr>
      <w:r w:rsidRPr="00D42411">
        <w:t>4 service ;</w:t>
      </w:r>
    </w:p>
    <w:p w14:paraId="6E45E99B" w14:textId="30C17E4A" w:rsidR="00F3033D" w:rsidRPr="00D42411" w:rsidRDefault="00F3033D" w:rsidP="00F3033D">
      <w:pPr>
        <w:pStyle w:val="Puce3"/>
      </w:pPr>
      <w:r w:rsidRPr="00D42411">
        <w:t>1 visiteur</w:t>
      </w:r>
      <w:r w:rsidR="006E6996" w:rsidRPr="00D42411">
        <w:t>.</w:t>
      </w:r>
    </w:p>
    <w:p w14:paraId="0B1FC511" w14:textId="48D095AE" w:rsidR="00F3033D" w:rsidRPr="00D42411" w:rsidRDefault="00F3033D" w:rsidP="00F3033D">
      <w:pPr>
        <w:pStyle w:val="Puce2"/>
      </w:pPr>
      <w:r w:rsidRPr="00D42411">
        <w:t xml:space="preserve">1 </w:t>
      </w:r>
      <w:r w:rsidR="008F6E75" w:rsidRPr="00D42411">
        <w:t>aire de</w:t>
      </w:r>
      <w:r w:rsidRPr="00D42411">
        <w:t xml:space="preserve"> livraison ;</w:t>
      </w:r>
    </w:p>
    <w:p w14:paraId="5CD7C410" w14:textId="74C72E72" w:rsidR="00F3033D" w:rsidRPr="00D42411" w:rsidRDefault="00F3033D" w:rsidP="006E6996">
      <w:pPr>
        <w:pStyle w:val="Puce2"/>
      </w:pPr>
      <w:r w:rsidRPr="00D42411">
        <w:t>1</w:t>
      </w:r>
      <w:r w:rsidR="006E6996" w:rsidRPr="00D42411">
        <w:t>0</w:t>
      </w:r>
      <w:r w:rsidRPr="00D42411">
        <w:t xml:space="preserve"> stationn</w:t>
      </w:r>
      <w:r w:rsidR="006E6996" w:rsidRPr="00D42411">
        <w:t>ements vélos (hypothèse : pour 4</w:t>
      </w:r>
      <w:r w:rsidRPr="00D42411">
        <w:t>0% des postes de travail</w:t>
      </w:r>
      <w:r w:rsidR="006E6996" w:rsidRPr="00D42411">
        <w:t>, implantation hors zone urbaine</w:t>
      </w:r>
      <w:r w:rsidRPr="00D42411">
        <w:t>).</w:t>
      </w:r>
    </w:p>
    <w:p w14:paraId="184DCD1E" w14:textId="77777777" w:rsidR="00DE4B56" w:rsidRPr="00D42411" w:rsidRDefault="00DE4B56" w:rsidP="00A543FA"/>
    <w:p w14:paraId="21B62D5E" w14:textId="64D56981" w:rsidR="00F3033D" w:rsidRPr="00D42411" w:rsidRDefault="00F3033D" w:rsidP="00F3033D">
      <w:pPr>
        <w:pStyle w:val="Titre4"/>
      </w:pPr>
      <w:r w:rsidRPr="00D42411">
        <w:t>Tableau des surfaces</w:t>
      </w:r>
    </w:p>
    <w:tbl>
      <w:tblPr>
        <w:tblW w:w="7063" w:type="dxa"/>
        <w:jc w:val="center"/>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CellMar>
          <w:top w:w="57" w:type="dxa"/>
          <w:left w:w="113" w:type="dxa"/>
          <w:bottom w:w="57" w:type="dxa"/>
          <w:right w:w="113" w:type="dxa"/>
        </w:tblCellMar>
        <w:tblLook w:val="04A0" w:firstRow="1" w:lastRow="0" w:firstColumn="1" w:lastColumn="0" w:noHBand="0" w:noVBand="1"/>
      </w:tblPr>
      <w:tblGrid>
        <w:gridCol w:w="1134"/>
        <w:gridCol w:w="3118"/>
        <w:gridCol w:w="2811"/>
      </w:tblGrid>
      <w:tr w:rsidR="003327C9" w:rsidRPr="00D42411" w14:paraId="48A885B2" w14:textId="77777777" w:rsidTr="003327C9">
        <w:trPr>
          <w:trHeight w:val="20"/>
          <w:jc w:val="center"/>
        </w:trPr>
        <w:tc>
          <w:tcPr>
            <w:tcW w:w="1134" w:type="dxa"/>
            <w:shd w:val="clear" w:color="000000" w:fill="00617E"/>
            <w:vAlign w:val="center"/>
            <w:hideMark/>
          </w:tcPr>
          <w:p w14:paraId="2694043C" w14:textId="77777777" w:rsidR="003327C9" w:rsidRPr="00D42411" w:rsidRDefault="003327C9" w:rsidP="003327C9">
            <w:pPr>
              <w:spacing w:after="0"/>
              <w:jc w:val="center"/>
              <w:rPr>
                <w:b/>
                <w:color w:val="FFFFFF" w:themeColor="background1"/>
              </w:rPr>
            </w:pPr>
            <w:r w:rsidRPr="00D42411">
              <w:rPr>
                <w:b/>
                <w:color w:val="FFFFFF" w:themeColor="background1"/>
              </w:rPr>
              <w:t>Surface</w:t>
            </w:r>
          </w:p>
        </w:tc>
        <w:tc>
          <w:tcPr>
            <w:tcW w:w="3118" w:type="dxa"/>
            <w:shd w:val="clear" w:color="000000" w:fill="00617E"/>
            <w:vAlign w:val="center"/>
          </w:tcPr>
          <w:p w14:paraId="177349B1" w14:textId="77777777" w:rsidR="003327C9" w:rsidRPr="00D42411" w:rsidRDefault="003327C9" w:rsidP="003C1690">
            <w:pPr>
              <w:spacing w:after="0"/>
              <w:rPr>
                <w:b/>
                <w:color w:val="FFFFFF" w:themeColor="background1"/>
              </w:rPr>
            </w:pPr>
            <w:r w:rsidRPr="00D42411">
              <w:rPr>
                <w:b/>
                <w:color w:val="FFFFFF" w:themeColor="background1"/>
              </w:rPr>
              <w:t>Type de surface</w:t>
            </w:r>
          </w:p>
        </w:tc>
        <w:tc>
          <w:tcPr>
            <w:tcW w:w="2811" w:type="dxa"/>
            <w:shd w:val="clear" w:color="000000" w:fill="00617E"/>
            <w:vAlign w:val="center"/>
            <w:hideMark/>
          </w:tcPr>
          <w:p w14:paraId="3CDEC140" w14:textId="77777777" w:rsidR="003327C9" w:rsidRPr="00D42411" w:rsidRDefault="003327C9" w:rsidP="003C1690">
            <w:pPr>
              <w:spacing w:after="0"/>
              <w:rPr>
                <w:b/>
                <w:color w:val="FFFFFF" w:themeColor="background1"/>
              </w:rPr>
            </w:pPr>
            <w:r w:rsidRPr="00D42411">
              <w:rPr>
                <w:b/>
                <w:color w:val="FFFFFF" w:themeColor="background1"/>
              </w:rPr>
              <w:t>Commentaires </w:t>
            </w:r>
          </w:p>
        </w:tc>
      </w:tr>
      <w:tr w:rsidR="003327C9" w:rsidRPr="00D42411" w14:paraId="531D5726" w14:textId="77777777" w:rsidTr="00A543FA">
        <w:trPr>
          <w:trHeight w:val="20"/>
          <w:jc w:val="center"/>
        </w:trPr>
        <w:tc>
          <w:tcPr>
            <w:tcW w:w="1134" w:type="dxa"/>
            <w:shd w:val="clear" w:color="auto" w:fill="auto"/>
            <w:vAlign w:val="center"/>
            <w:hideMark/>
          </w:tcPr>
          <w:p w14:paraId="041DE884" w14:textId="1003F58F" w:rsidR="003327C9" w:rsidRPr="00D42411" w:rsidRDefault="003327C9" w:rsidP="00365349">
            <w:pPr>
              <w:spacing w:after="0"/>
              <w:jc w:val="center"/>
              <w:rPr>
                <w:b/>
              </w:rPr>
            </w:pPr>
            <w:r w:rsidRPr="00D42411">
              <w:rPr>
                <w:b/>
              </w:rPr>
              <w:t>3</w:t>
            </w:r>
            <w:r w:rsidR="008F6E75" w:rsidRPr="00D42411">
              <w:rPr>
                <w:b/>
              </w:rPr>
              <w:t>7</w:t>
            </w:r>
            <w:r w:rsidR="00365349" w:rsidRPr="00D42411">
              <w:rPr>
                <w:b/>
              </w:rPr>
              <w:t>6</w:t>
            </w:r>
            <w:r w:rsidRPr="00D42411">
              <w:rPr>
                <w:b/>
              </w:rPr>
              <w:t xml:space="preserve"> m²</w:t>
            </w:r>
          </w:p>
        </w:tc>
        <w:tc>
          <w:tcPr>
            <w:tcW w:w="3118" w:type="dxa"/>
            <w:shd w:val="clear" w:color="auto" w:fill="auto"/>
            <w:vAlign w:val="center"/>
          </w:tcPr>
          <w:p w14:paraId="0A6DC42F" w14:textId="77777777" w:rsidR="003327C9" w:rsidRPr="00D42411" w:rsidRDefault="003327C9" w:rsidP="003C1690">
            <w:pPr>
              <w:spacing w:after="0"/>
            </w:pPr>
            <w:r w:rsidRPr="00D42411">
              <w:rPr>
                <w:b/>
              </w:rPr>
              <w:t>SUN</w:t>
            </w:r>
          </w:p>
        </w:tc>
        <w:tc>
          <w:tcPr>
            <w:tcW w:w="2811" w:type="dxa"/>
            <w:shd w:val="clear" w:color="auto" w:fill="auto"/>
            <w:vAlign w:val="center"/>
            <w:hideMark/>
          </w:tcPr>
          <w:p w14:paraId="300BE357" w14:textId="77777777" w:rsidR="003327C9" w:rsidRPr="00D42411" w:rsidRDefault="003327C9" w:rsidP="003C1690">
            <w:pPr>
              <w:spacing w:after="0"/>
            </w:pPr>
            <w:r w:rsidRPr="00D42411">
              <w:t> </w:t>
            </w:r>
          </w:p>
        </w:tc>
      </w:tr>
      <w:tr w:rsidR="003327C9" w:rsidRPr="00D42411" w14:paraId="077B5705" w14:textId="77777777" w:rsidTr="00A543FA">
        <w:trPr>
          <w:trHeight w:val="20"/>
          <w:jc w:val="center"/>
        </w:trPr>
        <w:tc>
          <w:tcPr>
            <w:tcW w:w="1134" w:type="dxa"/>
            <w:shd w:val="clear" w:color="auto" w:fill="auto"/>
            <w:vAlign w:val="center"/>
            <w:hideMark/>
          </w:tcPr>
          <w:p w14:paraId="57DCE8A9" w14:textId="3A17253D" w:rsidR="003327C9" w:rsidRPr="00D42411" w:rsidRDefault="003327C9" w:rsidP="008F6E75">
            <w:pPr>
              <w:spacing w:after="0"/>
              <w:jc w:val="center"/>
              <w:rPr>
                <w:b/>
              </w:rPr>
            </w:pPr>
            <w:r w:rsidRPr="00D42411">
              <w:rPr>
                <w:b/>
              </w:rPr>
              <w:t>4</w:t>
            </w:r>
            <w:r w:rsidR="00365349" w:rsidRPr="00D42411">
              <w:rPr>
                <w:b/>
              </w:rPr>
              <w:t>80</w:t>
            </w:r>
            <w:r w:rsidRPr="00D42411">
              <w:rPr>
                <w:b/>
              </w:rPr>
              <w:t xml:space="preserve"> m²</w:t>
            </w:r>
          </w:p>
        </w:tc>
        <w:tc>
          <w:tcPr>
            <w:tcW w:w="3118" w:type="dxa"/>
            <w:shd w:val="clear" w:color="auto" w:fill="auto"/>
            <w:vAlign w:val="center"/>
          </w:tcPr>
          <w:p w14:paraId="50D67695" w14:textId="77777777" w:rsidR="003327C9" w:rsidRPr="00D42411" w:rsidRDefault="003327C9" w:rsidP="003C1690">
            <w:pPr>
              <w:spacing w:after="0"/>
            </w:pPr>
            <w:r w:rsidRPr="00D42411">
              <w:rPr>
                <w:b/>
              </w:rPr>
              <w:t>SUB</w:t>
            </w:r>
          </w:p>
        </w:tc>
        <w:tc>
          <w:tcPr>
            <w:tcW w:w="2811" w:type="dxa"/>
            <w:shd w:val="clear" w:color="auto" w:fill="auto"/>
            <w:vAlign w:val="center"/>
            <w:hideMark/>
          </w:tcPr>
          <w:p w14:paraId="4E900E24" w14:textId="77777777" w:rsidR="003327C9" w:rsidRPr="00D42411" w:rsidRDefault="003327C9" w:rsidP="003C1690">
            <w:pPr>
              <w:spacing w:after="0"/>
            </w:pPr>
            <w:r w:rsidRPr="00D42411">
              <w:t> </w:t>
            </w:r>
          </w:p>
        </w:tc>
      </w:tr>
      <w:tr w:rsidR="003327C9" w:rsidRPr="00D42411" w14:paraId="6DD605DA" w14:textId="77777777" w:rsidTr="00A543FA">
        <w:trPr>
          <w:trHeight w:val="20"/>
          <w:jc w:val="center"/>
        </w:trPr>
        <w:tc>
          <w:tcPr>
            <w:tcW w:w="1134" w:type="dxa"/>
            <w:shd w:val="clear" w:color="auto" w:fill="auto"/>
            <w:vAlign w:val="center"/>
          </w:tcPr>
          <w:p w14:paraId="3CA412C7" w14:textId="70F730C6" w:rsidR="003327C9" w:rsidRPr="00D42411" w:rsidRDefault="003327C9" w:rsidP="00BF383C">
            <w:pPr>
              <w:spacing w:after="0"/>
              <w:jc w:val="center"/>
              <w:rPr>
                <w:b/>
              </w:rPr>
            </w:pPr>
            <w:r w:rsidRPr="00D42411">
              <w:rPr>
                <w:i/>
                <w:iCs/>
              </w:rPr>
              <w:t>6</w:t>
            </w:r>
            <w:r w:rsidR="00365349" w:rsidRPr="00D42411">
              <w:rPr>
                <w:i/>
                <w:iCs/>
              </w:rPr>
              <w:t>8</w:t>
            </w:r>
            <w:r w:rsidRPr="00D42411">
              <w:rPr>
                <w:i/>
                <w:iCs/>
              </w:rPr>
              <w:t xml:space="preserve"> m²</w:t>
            </w:r>
          </w:p>
        </w:tc>
        <w:tc>
          <w:tcPr>
            <w:tcW w:w="3118" w:type="dxa"/>
            <w:shd w:val="clear" w:color="auto" w:fill="auto"/>
            <w:vAlign w:val="center"/>
          </w:tcPr>
          <w:p w14:paraId="7D7143B1" w14:textId="4A17BDF7" w:rsidR="003327C9" w:rsidRPr="00D42411" w:rsidRDefault="003327C9" w:rsidP="003327C9">
            <w:pPr>
              <w:spacing w:after="0"/>
              <w:rPr>
                <w:b/>
              </w:rPr>
            </w:pPr>
            <w:r w:rsidRPr="00D42411">
              <w:rPr>
                <w:i/>
                <w:iCs/>
              </w:rPr>
              <w:t>Circulations (inclus dans la SUB)</w:t>
            </w:r>
          </w:p>
        </w:tc>
        <w:tc>
          <w:tcPr>
            <w:tcW w:w="2811" w:type="dxa"/>
            <w:shd w:val="clear" w:color="auto" w:fill="auto"/>
            <w:vAlign w:val="center"/>
          </w:tcPr>
          <w:p w14:paraId="7D3ED09D" w14:textId="394B93C9" w:rsidR="003327C9" w:rsidRPr="00D42411" w:rsidRDefault="003327C9" w:rsidP="003327C9">
            <w:pPr>
              <w:spacing w:after="0"/>
            </w:pPr>
            <w:r w:rsidRPr="00D42411">
              <w:rPr>
                <w:i/>
                <w:iCs/>
              </w:rPr>
              <w:t>18% de la SUN</w:t>
            </w:r>
          </w:p>
        </w:tc>
      </w:tr>
      <w:tr w:rsidR="003327C9" w:rsidRPr="00D42411" w14:paraId="571D968E" w14:textId="77777777" w:rsidTr="00A543FA">
        <w:trPr>
          <w:trHeight w:val="20"/>
          <w:jc w:val="center"/>
        </w:trPr>
        <w:tc>
          <w:tcPr>
            <w:tcW w:w="1134" w:type="dxa"/>
            <w:shd w:val="clear" w:color="auto" w:fill="auto"/>
            <w:vAlign w:val="center"/>
            <w:hideMark/>
          </w:tcPr>
          <w:p w14:paraId="2ACF77F2" w14:textId="12EEE577" w:rsidR="003327C9" w:rsidRPr="00D42411" w:rsidRDefault="003A232C" w:rsidP="003A232C">
            <w:pPr>
              <w:spacing w:after="0"/>
              <w:jc w:val="center"/>
              <w:rPr>
                <w:b/>
              </w:rPr>
            </w:pPr>
            <w:r w:rsidRPr="00D42411">
              <w:rPr>
                <w:b/>
              </w:rPr>
              <w:t>616</w:t>
            </w:r>
            <w:r w:rsidR="003327C9" w:rsidRPr="00D42411">
              <w:rPr>
                <w:b/>
              </w:rPr>
              <w:t xml:space="preserve"> m²</w:t>
            </w:r>
          </w:p>
        </w:tc>
        <w:tc>
          <w:tcPr>
            <w:tcW w:w="3118" w:type="dxa"/>
            <w:shd w:val="clear" w:color="auto" w:fill="auto"/>
            <w:vAlign w:val="center"/>
          </w:tcPr>
          <w:p w14:paraId="74394784" w14:textId="77777777" w:rsidR="003327C9" w:rsidRPr="00D42411" w:rsidRDefault="003327C9" w:rsidP="003327C9">
            <w:pPr>
              <w:spacing w:after="0"/>
            </w:pPr>
            <w:r w:rsidRPr="00D42411">
              <w:rPr>
                <w:b/>
              </w:rPr>
              <w:t>SDP</w:t>
            </w:r>
          </w:p>
        </w:tc>
        <w:tc>
          <w:tcPr>
            <w:tcW w:w="2811" w:type="dxa"/>
            <w:shd w:val="clear" w:color="auto" w:fill="auto"/>
            <w:vAlign w:val="center"/>
            <w:hideMark/>
          </w:tcPr>
          <w:p w14:paraId="54799387" w14:textId="77777777" w:rsidR="003327C9" w:rsidRPr="00D42411" w:rsidRDefault="003327C9" w:rsidP="003327C9">
            <w:pPr>
              <w:spacing w:after="0"/>
            </w:pPr>
            <w:r w:rsidRPr="00D42411">
              <w:t> </w:t>
            </w:r>
          </w:p>
        </w:tc>
      </w:tr>
      <w:tr w:rsidR="003327C9" w:rsidRPr="00D42411" w14:paraId="52834549" w14:textId="77777777" w:rsidTr="00A543FA">
        <w:trPr>
          <w:trHeight w:val="20"/>
          <w:jc w:val="center"/>
        </w:trPr>
        <w:tc>
          <w:tcPr>
            <w:tcW w:w="1134" w:type="dxa"/>
            <w:shd w:val="clear" w:color="auto" w:fill="auto"/>
            <w:vAlign w:val="center"/>
          </w:tcPr>
          <w:p w14:paraId="77E039C5" w14:textId="75D7275B" w:rsidR="003327C9" w:rsidRPr="00D42411" w:rsidRDefault="003327C9" w:rsidP="003327C9">
            <w:pPr>
              <w:spacing w:after="0"/>
              <w:jc w:val="center"/>
              <w:rPr>
                <w:b/>
              </w:rPr>
            </w:pPr>
            <w:r w:rsidRPr="00D42411">
              <w:rPr>
                <w:i/>
                <w:iCs/>
              </w:rPr>
              <w:t>114 m²</w:t>
            </w:r>
          </w:p>
        </w:tc>
        <w:tc>
          <w:tcPr>
            <w:tcW w:w="3118" w:type="dxa"/>
            <w:shd w:val="clear" w:color="auto" w:fill="auto"/>
            <w:vAlign w:val="center"/>
          </w:tcPr>
          <w:p w14:paraId="70153765" w14:textId="70547750" w:rsidR="003327C9" w:rsidRPr="00D42411" w:rsidRDefault="003327C9" w:rsidP="003327C9">
            <w:pPr>
              <w:spacing w:after="0"/>
              <w:rPr>
                <w:b/>
              </w:rPr>
            </w:pPr>
            <w:r w:rsidRPr="00D42411">
              <w:rPr>
                <w:i/>
                <w:iCs/>
              </w:rPr>
              <w:t>LT (inclus dans la SDP)</w:t>
            </w:r>
          </w:p>
        </w:tc>
        <w:tc>
          <w:tcPr>
            <w:tcW w:w="2811" w:type="dxa"/>
            <w:shd w:val="clear" w:color="auto" w:fill="auto"/>
            <w:vAlign w:val="center"/>
          </w:tcPr>
          <w:p w14:paraId="78FB0F34" w14:textId="0236ED06" w:rsidR="003327C9" w:rsidRPr="00D42411" w:rsidRDefault="003327C9" w:rsidP="003327C9">
            <w:pPr>
              <w:spacing w:after="0"/>
            </w:pPr>
            <w:r w:rsidRPr="00D42411">
              <w:rPr>
                <w:i/>
                <w:iCs/>
              </w:rPr>
              <w:t xml:space="preserve">forfait </w:t>
            </w:r>
            <w:r w:rsidR="003A232C" w:rsidRPr="00D42411">
              <w:rPr>
                <w:i/>
                <w:iCs/>
              </w:rPr>
              <w:t>65</w:t>
            </w:r>
            <w:r w:rsidRPr="00D42411">
              <w:rPr>
                <w:i/>
                <w:iCs/>
              </w:rPr>
              <w:t>m² + LTI</w:t>
            </w:r>
          </w:p>
        </w:tc>
      </w:tr>
      <w:tr w:rsidR="003327C9" w:rsidRPr="00D42411" w14:paraId="7129DF91" w14:textId="77777777" w:rsidTr="00A543FA">
        <w:trPr>
          <w:trHeight w:val="20"/>
          <w:jc w:val="center"/>
        </w:trPr>
        <w:tc>
          <w:tcPr>
            <w:tcW w:w="1134" w:type="dxa"/>
            <w:shd w:val="clear" w:color="auto" w:fill="auto"/>
            <w:vAlign w:val="center"/>
            <w:hideMark/>
          </w:tcPr>
          <w:p w14:paraId="2525B0BC" w14:textId="45291831" w:rsidR="003327C9" w:rsidRPr="00D42411" w:rsidRDefault="003327C9" w:rsidP="003A232C">
            <w:pPr>
              <w:spacing w:after="0"/>
              <w:jc w:val="center"/>
              <w:rPr>
                <w:b/>
              </w:rPr>
            </w:pPr>
            <w:r w:rsidRPr="00D42411">
              <w:rPr>
                <w:b/>
              </w:rPr>
              <w:t>7</w:t>
            </w:r>
            <w:r w:rsidR="003A232C" w:rsidRPr="00D42411">
              <w:rPr>
                <w:b/>
              </w:rPr>
              <w:t>73</w:t>
            </w:r>
            <w:r w:rsidRPr="00D42411">
              <w:rPr>
                <w:b/>
              </w:rPr>
              <w:t xml:space="preserve"> m²</w:t>
            </w:r>
          </w:p>
        </w:tc>
        <w:tc>
          <w:tcPr>
            <w:tcW w:w="3118" w:type="dxa"/>
            <w:shd w:val="clear" w:color="auto" w:fill="auto"/>
            <w:vAlign w:val="center"/>
          </w:tcPr>
          <w:p w14:paraId="31F9EC65" w14:textId="77777777" w:rsidR="003327C9" w:rsidRPr="00D42411" w:rsidRDefault="003327C9" w:rsidP="003327C9">
            <w:pPr>
              <w:spacing w:after="0"/>
            </w:pPr>
            <w:r w:rsidRPr="00D42411">
              <w:rPr>
                <w:b/>
              </w:rPr>
              <w:t>EXT</w:t>
            </w:r>
          </w:p>
        </w:tc>
        <w:tc>
          <w:tcPr>
            <w:tcW w:w="2811" w:type="dxa"/>
            <w:shd w:val="clear" w:color="auto" w:fill="auto"/>
            <w:vAlign w:val="center"/>
            <w:hideMark/>
          </w:tcPr>
          <w:p w14:paraId="5BEEBF33" w14:textId="77777777" w:rsidR="003327C9" w:rsidRPr="00D42411" w:rsidRDefault="003327C9" w:rsidP="003327C9">
            <w:pPr>
              <w:spacing w:after="0"/>
            </w:pPr>
            <w:r w:rsidRPr="00D42411">
              <w:t> </w:t>
            </w:r>
          </w:p>
        </w:tc>
      </w:tr>
    </w:tbl>
    <w:p w14:paraId="0A56BD16" w14:textId="5AAD6737" w:rsidR="00F649D8" w:rsidRPr="00D42411" w:rsidRDefault="00F649D8" w:rsidP="00240339"/>
    <w:p w14:paraId="52E93234" w14:textId="77777777" w:rsidR="001511FE" w:rsidRPr="00D42411" w:rsidRDefault="001511FE" w:rsidP="001511FE">
      <w:r w:rsidRPr="00D42411">
        <w:t>A noter, le LTI est inclus dans la surface de plancher afin de ne pas dépasser le plafond de la SUB. Cela induit donc nécessairement un LTI aveugle.</w:t>
      </w:r>
    </w:p>
    <w:p w14:paraId="431480C2" w14:textId="77777777" w:rsidR="002439C3" w:rsidRPr="00D42411" w:rsidRDefault="002439C3" w:rsidP="002439C3">
      <w:r w:rsidRPr="00D42411">
        <w:t>Ci-dessous le tableau détaillé des surfaces :</w:t>
      </w:r>
    </w:p>
    <w:p w14:paraId="4A3F2F81" w14:textId="2FD61D1E" w:rsidR="00DE4B56" w:rsidRPr="00D42411" w:rsidRDefault="002439C3" w:rsidP="00240339">
      <w:r w:rsidRPr="00D42411">
        <w:rPr>
          <w:noProof/>
        </w:rPr>
        <w:drawing>
          <wp:inline distT="0" distB="0" distL="0" distR="0" wp14:anchorId="782BBBB7" wp14:editId="589932C2">
            <wp:extent cx="6120130" cy="87503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8750300"/>
                    </a:xfrm>
                    <a:prstGeom prst="rect">
                      <a:avLst/>
                    </a:prstGeom>
                    <a:noFill/>
                    <a:ln>
                      <a:noFill/>
                    </a:ln>
                  </pic:spPr>
                </pic:pic>
              </a:graphicData>
            </a:graphic>
          </wp:inline>
        </w:drawing>
      </w:r>
    </w:p>
    <w:p w14:paraId="784B820B" w14:textId="77777777" w:rsidR="00F3033D" w:rsidRPr="00D42411" w:rsidRDefault="00F3033D" w:rsidP="00F3033D">
      <w:pPr>
        <w:pStyle w:val="Titre4"/>
      </w:pPr>
      <w:r w:rsidRPr="00D42411">
        <w:t>Surfaces par poste de travail</w:t>
      </w:r>
    </w:p>
    <w:p w14:paraId="03C8DB55" w14:textId="343CA75B" w:rsidR="00F3033D" w:rsidRPr="00D42411" w:rsidRDefault="00F3033D" w:rsidP="00F3033D">
      <w:r w:rsidRPr="00D42411">
        <w:t>Les ratios de surfaces par poste de travail de ce scénario sont les suivantes :</w:t>
      </w:r>
    </w:p>
    <w:tbl>
      <w:tblPr>
        <w:tblpPr w:leftFromText="141" w:rightFromText="141" w:vertAnchor="text" w:horzAnchor="margin" w:tblpY="36"/>
        <w:tblW w:w="2560"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left w:w="70" w:type="dxa"/>
          <w:right w:w="70" w:type="dxa"/>
        </w:tblCellMar>
        <w:tblLook w:val="04A0" w:firstRow="1" w:lastRow="0" w:firstColumn="1" w:lastColumn="0" w:noHBand="0" w:noVBand="1"/>
      </w:tblPr>
      <w:tblGrid>
        <w:gridCol w:w="1040"/>
        <w:gridCol w:w="1520"/>
      </w:tblGrid>
      <w:tr w:rsidR="00F649D8" w:rsidRPr="00D42411" w14:paraId="5603B6D9" w14:textId="77777777" w:rsidTr="00F649D8">
        <w:trPr>
          <w:trHeight w:val="570"/>
        </w:trPr>
        <w:tc>
          <w:tcPr>
            <w:tcW w:w="1040" w:type="dxa"/>
            <w:shd w:val="clear" w:color="000000" w:fill="00617E"/>
            <w:vAlign w:val="center"/>
            <w:hideMark/>
          </w:tcPr>
          <w:p w14:paraId="71E32CDF" w14:textId="77777777" w:rsidR="00F649D8" w:rsidRPr="00D42411" w:rsidRDefault="00F649D8" w:rsidP="00F649D8">
            <w:pPr>
              <w:spacing w:after="0"/>
              <w:jc w:val="center"/>
              <w:rPr>
                <w:rFonts w:ascii="Segoe UI" w:eastAsia="Times New Roman" w:hAnsi="Segoe UI" w:cs="Segoe UI"/>
                <w:b/>
                <w:bCs/>
                <w:color w:val="FFFFFF"/>
              </w:rPr>
            </w:pPr>
            <w:r w:rsidRPr="00D42411">
              <w:rPr>
                <w:rFonts w:ascii="Segoe UI" w:eastAsia="Times New Roman" w:hAnsi="Segoe UI" w:cs="Segoe UI"/>
                <w:b/>
                <w:bCs/>
                <w:color w:val="FFFFFF"/>
              </w:rPr>
              <w:t>24</w:t>
            </w:r>
          </w:p>
        </w:tc>
        <w:tc>
          <w:tcPr>
            <w:tcW w:w="1520" w:type="dxa"/>
            <w:shd w:val="clear" w:color="000000" w:fill="00617E"/>
            <w:vAlign w:val="center"/>
            <w:hideMark/>
          </w:tcPr>
          <w:p w14:paraId="333D6977" w14:textId="77777777" w:rsidR="00F649D8" w:rsidRPr="00D42411" w:rsidRDefault="00F649D8" w:rsidP="00F649D8">
            <w:pPr>
              <w:spacing w:after="0"/>
              <w:jc w:val="center"/>
              <w:rPr>
                <w:rFonts w:ascii="Segoe UI" w:eastAsia="Times New Roman" w:hAnsi="Segoe UI" w:cs="Segoe UI"/>
                <w:b/>
                <w:bCs/>
                <w:color w:val="FFFFFF"/>
              </w:rPr>
            </w:pPr>
            <w:r w:rsidRPr="00D42411">
              <w:rPr>
                <w:rFonts w:ascii="Segoe UI" w:eastAsia="Times New Roman" w:hAnsi="Segoe UI" w:cs="Segoe UI"/>
                <w:b/>
                <w:bCs/>
                <w:color w:val="FFFFFF"/>
              </w:rPr>
              <w:t>Nb de postes de travail</w:t>
            </w:r>
          </w:p>
        </w:tc>
      </w:tr>
      <w:tr w:rsidR="00F649D8" w:rsidRPr="00D42411" w14:paraId="1E8240E0" w14:textId="77777777" w:rsidTr="00A543FA">
        <w:trPr>
          <w:trHeight w:val="285"/>
        </w:trPr>
        <w:tc>
          <w:tcPr>
            <w:tcW w:w="1040" w:type="dxa"/>
            <w:shd w:val="clear" w:color="auto" w:fill="auto"/>
            <w:vAlign w:val="center"/>
            <w:hideMark/>
          </w:tcPr>
          <w:p w14:paraId="678A7AA5" w14:textId="77777777" w:rsidR="00F649D8" w:rsidRPr="00D42411" w:rsidRDefault="00F649D8" w:rsidP="00F649D8">
            <w:pPr>
              <w:spacing w:after="0"/>
              <w:jc w:val="center"/>
              <w:rPr>
                <w:rFonts w:ascii="Segoe UI" w:eastAsia="Times New Roman" w:hAnsi="Segoe UI" w:cs="Segoe UI"/>
              </w:rPr>
            </w:pPr>
            <w:r w:rsidRPr="00D42411">
              <w:rPr>
                <w:rFonts w:ascii="Segoe UI" w:eastAsia="Times New Roman" w:hAnsi="Segoe UI" w:cs="Segoe UI"/>
              </w:rPr>
              <w:t>16 m²</w:t>
            </w:r>
          </w:p>
        </w:tc>
        <w:tc>
          <w:tcPr>
            <w:tcW w:w="1520" w:type="dxa"/>
            <w:shd w:val="clear" w:color="auto" w:fill="auto"/>
            <w:vAlign w:val="center"/>
            <w:hideMark/>
          </w:tcPr>
          <w:p w14:paraId="469007A6" w14:textId="77777777" w:rsidR="00F649D8" w:rsidRPr="00D42411" w:rsidRDefault="00F649D8" w:rsidP="00F649D8">
            <w:pPr>
              <w:spacing w:after="0"/>
              <w:jc w:val="center"/>
              <w:rPr>
                <w:rFonts w:ascii="Segoe UI" w:eastAsia="Times New Roman" w:hAnsi="Segoe UI" w:cs="Segoe UI"/>
              </w:rPr>
            </w:pPr>
            <w:r w:rsidRPr="00D42411">
              <w:rPr>
                <w:rFonts w:ascii="Segoe UI" w:eastAsia="Times New Roman" w:hAnsi="Segoe UI" w:cs="Segoe UI"/>
              </w:rPr>
              <w:t>SUN/poste</w:t>
            </w:r>
          </w:p>
        </w:tc>
      </w:tr>
      <w:tr w:rsidR="00F649D8" w:rsidRPr="00D42411" w14:paraId="323EA1C4" w14:textId="77777777" w:rsidTr="00A543FA">
        <w:trPr>
          <w:trHeight w:val="285"/>
        </w:trPr>
        <w:tc>
          <w:tcPr>
            <w:tcW w:w="1040" w:type="dxa"/>
            <w:shd w:val="clear" w:color="auto" w:fill="auto"/>
            <w:vAlign w:val="center"/>
            <w:hideMark/>
          </w:tcPr>
          <w:p w14:paraId="05FF957D" w14:textId="77777777" w:rsidR="00F649D8" w:rsidRPr="00D42411" w:rsidRDefault="00F649D8" w:rsidP="00F649D8">
            <w:pPr>
              <w:spacing w:after="0"/>
              <w:jc w:val="center"/>
              <w:rPr>
                <w:rFonts w:ascii="Segoe UI" w:eastAsia="Times New Roman" w:hAnsi="Segoe UI" w:cs="Segoe UI"/>
              </w:rPr>
            </w:pPr>
            <w:r w:rsidRPr="00D42411">
              <w:rPr>
                <w:rFonts w:ascii="Segoe UI" w:eastAsia="Times New Roman" w:hAnsi="Segoe UI" w:cs="Segoe UI"/>
              </w:rPr>
              <w:t>20 m²</w:t>
            </w:r>
          </w:p>
        </w:tc>
        <w:tc>
          <w:tcPr>
            <w:tcW w:w="1520" w:type="dxa"/>
            <w:shd w:val="clear" w:color="auto" w:fill="auto"/>
            <w:vAlign w:val="center"/>
            <w:hideMark/>
          </w:tcPr>
          <w:p w14:paraId="39169428" w14:textId="77777777" w:rsidR="00F649D8" w:rsidRPr="00D42411" w:rsidRDefault="00F649D8" w:rsidP="00F649D8">
            <w:pPr>
              <w:spacing w:after="0"/>
              <w:jc w:val="center"/>
              <w:rPr>
                <w:rFonts w:ascii="Segoe UI" w:eastAsia="Times New Roman" w:hAnsi="Segoe UI" w:cs="Segoe UI"/>
              </w:rPr>
            </w:pPr>
            <w:r w:rsidRPr="00D42411">
              <w:rPr>
                <w:rFonts w:ascii="Segoe UI" w:eastAsia="Times New Roman" w:hAnsi="Segoe UI" w:cs="Segoe UI"/>
              </w:rPr>
              <w:t>SUB/poste</w:t>
            </w:r>
          </w:p>
        </w:tc>
      </w:tr>
      <w:tr w:rsidR="001D015E" w:rsidRPr="00D42411" w14:paraId="4CA91D5E" w14:textId="77777777" w:rsidTr="00A543FA">
        <w:trPr>
          <w:trHeight w:val="285"/>
        </w:trPr>
        <w:tc>
          <w:tcPr>
            <w:tcW w:w="1040" w:type="dxa"/>
            <w:shd w:val="clear" w:color="auto" w:fill="auto"/>
            <w:vAlign w:val="center"/>
          </w:tcPr>
          <w:p w14:paraId="26BF50E4" w14:textId="1148EE67" w:rsidR="001D015E" w:rsidRPr="00D42411" w:rsidRDefault="001D015E" w:rsidP="00F649D8">
            <w:pPr>
              <w:spacing w:after="0"/>
              <w:jc w:val="center"/>
              <w:rPr>
                <w:rFonts w:ascii="Segoe UI" w:eastAsia="Times New Roman" w:hAnsi="Segoe UI" w:cs="Segoe UI"/>
              </w:rPr>
            </w:pPr>
            <w:r w:rsidRPr="00D42411">
              <w:rPr>
                <w:rFonts w:ascii="Segoe UI" w:eastAsia="Times New Roman" w:hAnsi="Segoe UI" w:cs="Segoe UI"/>
              </w:rPr>
              <w:t>26 m²</w:t>
            </w:r>
          </w:p>
        </w:tc>
        <w:tc>
          <w:tcPr>
            <w:tcW w:w="1520" w:type="dxa"/>
            <w:shd w:val="clear" w:color="auto" w:fill="auto"/>
            <w:vAlign w:val="center"/>
          </w:tcPr>
          <w:p w14:paraId="148EFDBE" w14:textId="1B4E507D" w:rsidR="001D015E" w:rsidRPr="00D42411" w:rsidRDefault="001D015E" w:rsidP="00F649D8">
            <w:pPr>
              <w:spacing w:after="0"/>
              <w:jc w:val="center"/>
              <w:rPr>
                <w:rFonts w:ascii="Segoe UI" w:eastAsia="Times New Roman" w:hAnsi="Segoe UI" w:cs="Segoe UI"/>
              </w:rPr>
            </w:pPr>
            <w:r w:rsidRPr="00D42411">
              <w:rPr>
                <w:rFonts w:ascii="Segoe UI" w:eastAsia="Times New Roman" w:hAnsi="Segoe UI" w:cs="Segoe UI"/>
              </w:rPr>
              <w:t>SDP/poste</w:t>
            </w:r>
          </w:p>
        </w:tc>
      </w:tr>
    </w:tbl>
    <w:p w14:paraId="7DCDA84D" w14:textId="3ED22EF7" w:rsidR="00F3033D" w:rsidRPr="00D42411" w:rsidRDefault="005054CF" w:rsidP="00F3033D">
      <w:r w:rsidRPr="00D42411">
        <w:t>La limite de 20</w:t>
      </w:r>
      <w:r w:rsidR="00F3033D" w:rsidRPr="00D42411">
        <w:t xml:space="preserve">m² SUB/poste de travail en </w:t>
      </w:r>
      <w:r w:rsidRPr="00D42411">
        <w:t>immeubles existants</w:t>
      </w:r>
      <w:r w:rsidR="00F3033D" w:rsidRPr="00D42411">
        <w:t xml:space="preserve"> ou </w:t>
      </w:r>
      <w:r w:rsidRPr="00D42411">
        <w:t xml:space="preserve">zones hors </w:t>
      </w:r>
      <w:r w:rsidR="00F3033D" w:rsidRPr="00D42411">
        <w:t>marché immobilier tendu de la DIE est respectée, bien que le ratio de SUN par poste de travail soit dépassé.</w:t>
      </w:r>
      <w:r w:rsidRPr="00D42411">
        <w:t xml:space="preserve"> Le plafond SUB/poste de travail pour les immeubles neufs et en zones tendues est en revanche dépassé.</w:t>
      </w:r>
    </w:p>
    <w:p w14:paraId="4A2636EB" w14:textId="77777777" w:rsidR="00365349" w:rsidRPr="00D42411" w:rsidRDefault="00365349" w:rsidP="00365349">
      <w:r w:rsidRPr="00D42411">
        <w:t>Pour rappel, les hypothèses suivantes ont été prises pour permettre le respect du plafond SUB/poste de travail pour ce scénario :</w:t>
      </w:r>
    </w:p>
    <w:p w14:paraId="3715B043" w14:textId="2D97A6EB" w:rsidR="00365349" w:rsidRPr="00D42411" w:rsidRDefault="00365349" w:rsidP="00365349">
      <w:pPr>
        <w:pStyle w:val="Puce2"/>
      </w:pPr>
      <w:r w:rsidRPr="00D42411">
        <w:t>LTI inclus dans la SDP.</w:t>
      </w:r>
    </w:p>
    <w:p w14:paraId="55BEA01C" w14:textId="75C33B5A" w:rsidR="00F3033D" w:rsidRPr="00D42411" w:rsidRDefault="00F3033D" w:rsidP="00F3033D"/>
    <w:p w14:paraId="5DC8F2DE" w14:textId="25395A84" w:rsidR="001D015E" w:rsidRPr="00D42411" w:rsidRDefault="001D015E" w:rsidP="00F3033D">
      <w:r w:rsidRPr="00D42411">
        <w:t>Le scénario présente une surface de plancher par poste de 26</w:t>
      </w:r>
      <w:r w:rsidR="00210523" w:rsidRPr="00D42411">
        <w:t xml:space="preserve"> </w:t>
      </w:r>
      <w:r w:rsidRPr="00D42411">
        <w:t>m².</w:t>
      </w:r>
    </w:p>
    <w:p w14:paraId="7ADBB1C1" w14:textId="77777777" w:rsidR="001D015E" w:rsidRPr="00D42411" w:rsidRDefault="001D015E" w:rsidP="00F3033D"/>
    <w:p w14:paraId="0D11420B" w14:textId="65CA8CA8" w:rsidR="00F3033D" w:rsidRPr="00D42411" w:rsidRDefault="00F3033D" w:rsidP="00F3033D">
      <w:pPr>
        <w:pStyle w:val="Titre3"/>
      </w:pPr>
      <w:bookmarkStart w:id="32" w:name="_Toc123913187"/>
      <w:r w:rsidRPr="00D42411">
        <w:t>Synthèse des scénarios</w:t>
      </w:r>
      <w:bookmarkEnd w:id="32"/>
    </w:p>
    <w:p w14:paraId="6A1F5ABD" w14:textId="49B4E6D3" w:rsidR="00F3033D" w:rsidRPr="00D42411" w:rsidRDefault="00EA4F99" w:rsidP="00F3033D">
      <w:r w:rsidRPr="00D42411">
        <w:t xml:space="preserve">Les deux scénarios arrivent au plafond de la surface du ratio SUB / poste de travail défini par </w:t>
      </w:r>
      <w:r w:rsidR="00D36AA5" w:rsidRPr="00D42411">
        <w:t>la DIE</w:t>
      </w:r>
      <w:r w:rsidRPr="00D42411">
        <w:t xml:space="preserve">. En effet, la salle d’exploitation demande des surfaces importantes de circulation autour des pupitres ne correspondant pas à la configuration classique des bureaux. </w:t>
      </w:r>
    </w:p>
    <w:p w14:paraId="3C07F7BB" w14:textId="0DAAEE7C" w:rsidR="001D015E" w:rsidRPr="00D42411" w:rsidRDefault="001D015E" w:rsidP="00F3033D">
      <w:r w:rsidRPr="00D42411">
        <w:t xml:space="preserve">On note un ratio de </w:t>
      </w:r>
      <w:r w:rsidR="00210523" w:rsidRPr="00D42411">
        <w:t>surface de plancher par poste de travail</w:t>
      </w:r>
      <w:r w:rsidR="003A63FE" w:rsidRPr="00D42411">
        <w:t xml:space="preserve"> du scénario maximaliste</w:t>
      </w:r>
      <w:r w:rsidR="00210523" w:rsidRPr="00D42411">
        <w:t xml:space="preserve"> </w:t>
      </w:r>
      <w:r w:rsidR="003A63FE" w:rsidRPr="00D42411">
        <w:t xml:space="preserve">(26 m² SDP/poste) </w:t>
      </w:r>
      <w:r w:rsidR="00210523" w:rsidRPr="00D42411">
        <w:t xml:space="preserve">inférieur </w:t>
      </w:r>
      <w:r w:rsidR="003A63FE" w:rsidRPr="00D42411">
        <w:t xml:space="preserve">à celui du </w:t>
      </w:r>
      <w:r w:rsidR="00210523" w:rsidRPr="00D42411">
        <w:t>scénario minimaliste</w:t>
      </w:r>
      <w:r w:rsidR="003A63FE" w:rsidRPr="00D42411">
        <w:t xml:space="preserve"> (28 m² SDP/poste)</w:t>
      </w:r>
      <w:r w:rsidR="00210523" w:rsidRPr="00D42411">
        <w:t>.</w:t>
      </w:r>
    </w:p>
    <w:p w14:paraId="33059DCE" w14:textId="23AFDCAA" w:rsidR="00D84353" w:rsidRPr="00D42411" w:rsidRDefault="00F3033D" w:rsidP="00A51442">
      <w:r w:rsidRPr="00D42411">
        <w:t>Ces scénarios font ressortir la pertinence du partage du bâtiment avec d’autres fonctions VNF, qui permettrait un meilleur rendement des espaces communs et support</w:t>
      </w:r>
      <w:r w:rsidR="00DE4B56" w:rsidRPr="00D42411">
        <w:t>s</w:t>
      </w:r>
      <w:r w:rsidRPr="00D42411">
        <w:t xml:space="preserve"> afin d’améliorer le rendement des surfaces.</w:t>
      </w:r>
    </w:p>
    <w:sectPr w:rsidR="00D84353" w:rsidRPr="00D42411" w:rsidSect="00E8209C">
      <w:footerReference w:type="default" r:id="rId22"/>
      <w:footerReference w:type="first" r:id="rId23"/>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B7FC95" w14:textId="77777777" w:rsidR="00E430BA" w:rsidRDefault="00E430BA" w:rsidP="00F06A68">
      <w:r>
        <w:separator/>
      </w:r>
    </w:p>
  </w:endnote>
  <w:endnote w:type="continuationSeparator" w:id="0">
    <w:p w14:paraId="681FBCA9" w14:textId="77777777" w:rsidR="00E430BA" w:rsidRDefault="00E430BA" w:rsidP="00F06A68">
      <w:r>
        <w:continuationSeparator/>
      </w:r>
    </w:p>
  </w:endnote>
  <w:endnote w:type="continuationNotice" w:id="1">
    <w:p w14:paraId="1A5ACACB" w14:textId="77777777" w:rsidR="00E430BA" w:rsidRDefault="00E430BA">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egoe UI">
    <w:panose1 w:val="020B0502040204020203"/>
    <w:charset w:val="00"/>
    <w:family w:val="swiss"/>
    <w:pitch w:val="variable"/>
    <w:sig w:usb0="E4002EFF" w:usb1="C000E47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yriad Pro">
    <w:altName w:val="Times New Roman"/>
    <w:panose1 w:val="00000000000000000000"/>
    <w:charset w:val="00"/>
    <w:family w:val="swiss"/>
    <w:notTrueType/>
    <w:pitch w:val="variable"/>
    <w:sig w:usb0="2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pPr w:vertAnchor="page" w:horzAnchor="margin" w:tblpXSpec="right" w:tblpY="15877"/>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648"/>
      <w:gridCol w:w="850"/>
    </w:tblGrid>
    <w:tr w:rsidR="00010855" w:rsidRPr="001C45BE" w14:paraId="1B6B6126" w14:textId="77777777" w:rsidTr="008814BD">
      <w:tc>
        <w:tcPr>
          <w:tcW w:w="8648" w:type="dxa"/>
          <w:tcMar>
            <w:bottom w:w="57" w:type="dxa"/>
          </w:tcMar>
        </w:tcPr>
        <w:p w14:paraId="4A3835D1" w14:textId="08AA1A4C" w:rsidR="00010855" w:rsidRDefault="00184A9C" w:rsidP="00C167C8">
          <w:pPr>
            <w:pStyle w:val="Documentnompied-de-page"/>
            <w:framePr w:wrap="auto" w:vAnchor="margin" w:hAnchor="text" w:xAlign="left" w:yAlign="inline"/>
            <w:rPr>
              <w:rStyle w:val="Documentnompied-de-pageCar"/>
              <w:caps/>
            </w:rPr>
          </w:pPr>
          <w:sdt>
            <w:sdtPr>
              <w:rPr>
                <w:rStyle w:val="Documentnompied-de-pageCar"/>
                <w:caps/>
              </w:rPr>
              <w:alias w:val="Objet "/>
              <w:tag w:val=""/>
              <w:id w:val="-1744477007"/>
              <w:placeholder>
                <w:docPart w:val="6A809BD0B97847C895295289BDE3996B"/>
              </w:placeholder>
              <w:dataBinding w:prefixMappings="xmlns:ns0='http://purl.org/dc/elements/1.1/' xmlns:ns1='http://schemas.openxmlformats.org/package/2006/metadata/core-properties' " w:xpath="/ns1:coreProperties[1]/ns0:subject[1]" w:storeItemID="{6C3C8BC8-F283-45AE-878A-BAB7291924A1}"/>
              <w:text/>
            </w:sdtPr>
            <w:sdtEndPr>
              <w:rPr>
                <w:rStyle w:val="Documentnompied-de-pageCar"/>
              </w:rPr>
            </w:sdtEndPr>
            <w:sdtContent>
              <w:r w:rsidR="00010855">
                <w:rPr>
                  <w:rStyle w:val="Documentnompied-de-pageCar"/>
                  <w:caps/>
                </w:rPr>
                <w:t>VNF – Guide de programmation des postes de commandes centralisées (PCC)</w:t>
              </w:r>
            </w:sdtContent>
          </w:sdt>
          <w:r w:rsidR="00010855">
            <w:rPr>
              <w:rStyle w:val="Documentnompied-de-pageCar"/>
              <w:caps/>
            </w:rPr>
            <w:t xml:space="preserve"> </w:t>
          </w:r>
        </w:p>
        <w:p w14:paraId="65ED61CD" w14:textId="7B357DAA" w:rsidR="00010855" w:rsidRPr="00192517" w:rsidRDefault="00184A9C" w:rsidP="00C167C8">
          <w:pPr>
            <w:pStyle w:val="Documentnompied-de-page"/>
            <w:framePr w:wrap="auto" w:vAnchor="margin" w:hAnchor="text" w:xAlign="left" w:yAlign="inline"/>
          </w:pPr>
          <w:sdt>
            <w:sdtPr>
              <w:rPr>
                <w:rStyle w:val="Documentnompied-de-pageCar"/>
                <w:b/>
                <w:caps/>
              </w:rPr>
              <w:alias w:val="Title"/>
              <w:tag w:val=""/>
              <w:id w:val="1119726391"/>
              <w:placeholder>
                <w:docPart w:val="1D8888C0D36B4CE3BA4B3678C8422173"/>
              </w:placeholder>
              <w:dataBinding w:prefixMappings="xmlns:ns0='http://purl.org/dc/elements/1.1/' xmlns:ns1='http://schemas.openxmlformats.org/package/2006/metadata/core-properties' " w:xpath="/ns1:coreProperties[1]/ns0:title[1]" w:storeItemID="{6C3C8BC8-F283-45AE-878A-BAB7291924A1}"/>
              <w:text w:multiLine="1"/>
            </w:sdtPr>
            <w:sdtEndPr>
              <w:rPr>
                <w:rStyle w:val="Documentnompied-de-pageCar"/>
              </w:rPr>
            </w:sdtEndPr>
            <w:sdtContent>
              <w:r w:rsidR="002E5F82">
                <w:rPr>
                  <w:rStyle w:val="Documentnompied-de-pageCar"/>
                  <w:b/>
                  <w:caps/>
                </w:rPr>
                <w:t>Guide de programmation des PCC – Volet fonctionnel – V2</w:t>
              </w:r>
            </w:sdtContent>
          </w:sdt>
        </w:p>
      </w:tc>
      <w:tc>
        <w:tcPr>
          <w:tcW w:w="850" w:type="dxa"/>
          <w:vMerge w:val="restart"/>
          <w:tcMar>
            <w:right w:w="284" w:type="dxa"/>
          </w:tcMar>
          <w:vAlign w:val="center"/>
        </w:tcPr>
        <w:p w14:paraId="5ECDE231" w14:textId="6F2E697B" w:rsidR="00010855" w:rsidRPr="000A6EDF" w:rsidRDefault="00010855" w:rsidP="008814BD">
          <w:pPr>
            <w:pStyle w:val="Documentfolio"/>
            <w:framePr w:wrap="auto" w:vAnchor="margin" w:hAnchor="text" w:xAlign="left" w:yAlign="inline"/>
          </w:pPr>
          <w:r w:rsidRPr="000A6EDF">
            <w:fldChar w:fldCharType="begin"/>
          </w:r>
          <w:r w:rsidRPr="000A6EDF">
            <w:instrText xml:space="preserve"> PAGE </w:instrText>
          </w:r>
          <w:r w:rsidRPr="000A6EDF">
            <w:fldChar w:fldCharType="separate"/>
          </w:r>
          <w:r w:rsidR="00BE5635">
            <w:rPr>
              <w:noProof/>
            </w:rPr>
            <w:t>31</w:t>
          </w:r>
          <w:r w:rsidRPr="000A6EDF">
            <w:fldChar w:fldCharType="end"/>
          </w:r>
          <w:r w:rsidRPr="000A6EDF">
            <w:t>/</w:t>
          </w:r>
          <w:r>
            <w:rPr>
              <w:noProof/>
            </w:rPr>
            <w:fldChar w:fldCharType="begin"/>
          </w:r>
          <w:r>
            <w:rPr>
              <w:noProof/>
            </w:rPr>
            <w:instrText xml:space="preserve"> NUMPAGES   \* MERGEFORMAT </w:instrText>
          </w:r>
          <w:r>
            <w:rPr>
              <w:noProof/>
            </w:rPr>
            <w:fldChar w:fldCharType="separate"/>
          </w:r>
          <w:r w:rsidR="00BE5635">
            <w:rPr>
              <w:noProof/>
            </w:rPr>
            <w:t>32</w:t>
          </w:r>
          <w:r>
            <w:rPr>
              <w:noProof/>
            </w:rPr>
            <w:fldChar w:fldCharType="end"/>
          </w:r>
        </w:p>
      </w:tc>
    </w:tr>
    <w:tr w:rsidR="00010855" w:rsidRPr="001C45BE" w14:paraId="6D17BFFF" w14:textId="77777777" w:rsidTr="008814BD">
      <w:tc>
        <w:tcPr>
          <w:tcW w:w="8648" w:type="dxa"/>
          <w:tcMar>
            <w:right w:w="0" w:type="dxa"/>
          </w:tcMar>
          <w:vAlign w:val="center"/>
        </w:tcPr>
        <w:p w14:paraId="017A9F23" w14:textId="256F8861" w:rsidR="00010855" w:rsidRPr="00275545" w:rsidRDefault="00184A9C" w:rsidP="008814BD">
          <w:pPr>
            <w:pStyle w:val="Documentmentionspied-de-page"/>
            <w:framePr w:wrap="auto" w:vAnchor="margin" w:hAnchor="text" w:xAlign="left" w:yAlign="inline"/>
          </w:pPr>
          <w:r>
            <w:fldChar w:fldCharType="begin"/>
          </w:r>
          <w:r>
            <w:instrText>STYLEREF  "_Document date"  \* MERGEFORMAT</w:instrText>
          </w:r>
          <w:r>
            <w:fldChar w:fldCharType="separate"/>
          </w:r>
          <w:r>
            <w:t>6 janvier 2023</w:t>
          </w:r>
          <w:r>
            <w:fldChar w:fldCharType="end"/>
          </w:r>
        </w:p>
      </w:tc>
      <w:tc>
        <w:tcPr>
          <w:tcW w:w="850" w:type="dxa"/>
          <w:vMerge/>
        </w:tcPr>
        <w:p w14:paraId="5837BB42" w14:textId="77777777" w:rsidR="00010855" w:rsidRPr="001C45BE" w:rsidRDefault="00010855" w:rsidP="008814BD"/>
      </w:tc>
    </w:tr>
    <w:tr w:rsidR="00010855" w:rsidRPr="00E24192" w14:paraId="675240BB" w14:textId="77777777" w:rsidTr="008814BD">
      <w:tc>
        <w:tcPr>
          <w:tcW w:w="8648" w:type="dxa"/>
          <w:tcMar>
            <w:right w:w="0" w:type="dxa"/>
          </w:tcMar>
          <w:vAlign w:val="center"/>
        </w:tcPr>
        <w:p w14:paraId="432D89F4" w14:textId="40D41BAB" w:rsidR="00010855" w:rsidRPr="00E24192" w:rsidRDefault="00010855" w:rsidP="00547579">
          <w:pPr>
            <w:pStyle w:val="Documentmentionspied-de-page"/>
            <w:framePr w:wrap="auto" w:vAnchor="margin" w:hAnchor="text" w:xAlign="left" w:yAlign="inline"/>
          </w:pPr>
          <w:r>
            <w:t>Egis Conseil</w:t>
          </w:r>
          <w:r w:rsidRPr="00E24192">
            <w:t xml:space="preserve"> </w:t>
          </w:r>
        </w:p>
      </w:tc>
      <w:tc>
        <w:tcPr>
          <w:tcW w:w="850" w:type="dxa"/>
          <w:tcBorders>
            <w:left w:val="nil"/>
          </w:tcBorders>
        </w:tcPr>
        <w:p w14:paraId="45123A45" w14:textId="77777777" w:rsidR="00010855" w:rsidRPr="00E24192" w:rsidRDefault="00010855" w:rsidP="008814BD">
          <w:pPr>
            <w:pStyle w:val="Documentmentionspied-de-page"/>
            <w:framePr w:wrap="auto" w:vAnchor="margin" w:hAnchor="text" w:xAlign="left" w:yAlign="inline"/>
          </w:pPr>
        </w:p>
      </w:tc>
    </w:tr>
    <w:tr w:rsidR="00010855" w:rsidRPr="00E24192" w14:paraId="44A0B440" w14:textId="77777777" w:rsidTr="008814BD">
      <w:tc>
        <w:tcPr>
          <w:tcW w:w="8648" w:type="dxa"/>
          <w:tcMar>
            <w:right w:w="0" w:type="dxa"/>
          </w:tcMar>
          <w:vAlign w:val="center"/>
        </w:tcPr>
        <w:p w14:paraId="598A33B4" w14:textId="77777777" w:rsidR="00010855" w:rsidRDefault="00010855" w:rsidP="008814BD">
          <w:pPr>
            <w:pStyle w:val="Documentmentionspied-de-page"/>
            <w:framePr w:wrap="auto" w:vAnchor="margin" w:hAnchor="text" w:xAlign="left" w:yAlign="inline"/>
          </w:pPr>
        </w:p>
      </w:tc>
      <w:tc>
        <w:tcPr>
          <w:tcW w:w="850" w:type="dxa"/>
          <w:tcBorders>
            <w:left w:val="nil"/>
          </w:tcBorders>
        </w:tcPr>
        <w:p w14:paraId="25EE5E34" w14:textId="77777777" w:rsidR="00010855" w:rsidRPr="00E24192" w:rsidRDefault="00010855" w:rsidP="008814BD">
          <w:pPr>
            <w:pStyle w:val="Documentmentionspied-de-page"/>
            <w:framePr w:wrap="auto" w:vAnchor="margin" w:hAnchor="text" w:xAlign="left" w:yAlign="inline"/>
          </w:pPr>
        </w:p>
      </w:tc>
    </w:tr>
  </w:tbl>
  <w:p w14:paraId="642FE067" w14:textId="234FF97F" w:rsidR="00010855" w:rsidRDefault="00010855">
    <w:pPr>
      <w:pStyle w:val="Pieddepage"/>
    </w:pPr>
    <w:r>
      <w:rPr>
        <w:noProof/>
      </w:rPr>
      <mc:AlternateContent>
        <mc:Choice Requires="wpg">
          <w:drawing>
            <wp:anchor distT="0" distB="0" distL="114300" distR="114300" simplePos="0" relativeHeight="251671040" behindDoc="0" locked="0" layoutInCell="1" allowOverlap="1" wp14:anchorId="1BC0B180" wp14:editId="4EE886AF">
              <wp:simplePos x="0" y="0"/>
              <wp:positionH relativeFrom="column">
                <wp:posOffset>8871585</wp:posOffset>
              </wp:positionH>
              <wp:positionV relativeFrom="paragraph">
                <wp:posOffset>-610235</wp:posOffset>
              </wp:positionV>
              <wp:extent cx="1111854" cy="1168590"/>
              <wp:effectExtent l="0" t="0" r="0" b="0"/>
              <wp:wrapNone/>
              <wp:docPr id="9" name="Groupe 9"/>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5"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6"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7"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14:sizeRelH relativeFrom="margin">
                <wp14:pctWidth>0</wp14:pctWidth>
              </wp14:sizeRelH>
              <wp14:sizeRelV relativeFrom="margin">
                <wp14:pctHeight>0</wp14:pctHeight>
              </wp14:sizeRelV>
            </wp:anchor>
          </w:drawing>
        </mc:Choice>
        <mc:Fallback xmlns:a="http://schemas.openxmlformats.org/drawingml/2006/main">
          <w:pict w14:anchorId="41C584E2">
            <v:group id="Groupe 9" style="position:absolute;margin-left:698.55pt;margin-top:-48.05pt;width:87.55pt;height:92pt;z-index:251671040;mso-width-relative:margin;mso-height-relative:margin" coordsize="11118,11685" o:spid="_x0000_s1026" w14:anchorId="428A84C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">
              <v:shape id="Freeform: Shape 1344" style="position:absolute;top:8817;width:3960;height:2868;flip:x;visibility:visible;mso-wrap-style:square;v-text-anchor:top" coordsize="395924,286714" o:spid="_x0000_s1027" fillcolor="#5d858b [3206]" stroked="f" path="m395924,286714l,,,286714r39592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">
                <v:fill opacity="32896f"/>
                <v:path arrowok="t" o:connecttype="custom" o:connectlocs="396032,286847;0,0;0,286847;396032,286847" o:connectangles="0,0,0,0"/>
              </v:shape>
              <v:shape id="Freeform: Shape 1345" style="position:absolute;left:3918;top:3592;width:7200;height:8083;flip:x;visibility:visible;mso-wrap-style:square;v-text-anchor:top" coordsize="719770,807947" o:spid="_x0000_s1028" fillcolor="#2e4145 [1606]" stroked="f" path="m,l,807947r719770,l719770,52123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">
                <v:path arrowok="t" o:connecttype="custom" o:connectlocs="0,0;0,808321;719967,808321;719967,521474" o:connectangles="0,0,0,0"/>
              </v:shape>
              <v:shape id="Freeform: Shape 1346" style="position:absolute;left:3918;width:7200;height:8795;flip:x;visibility:visible;mso-wrap-style:square;v-text-anchor:middle" coordsize="719771,879146" o:spid="_x0000_s1029" fillcolor="#00617e [3207]" stroked="f" strokeweight="1pt" path="m,c,119304,1,238609,1,357913l719771,879146r,-362331l,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">
                <v:fill opacity="19789f"/>
                <v:stroke joinstyle="miter"/>
                <v:path arrowok="t" o:connecttype="custom" o:connectlocs="0,0;1,358078;719968,879552;719968,517054;0,0" o:connectangles="0,0,0,0,0"/>
              </v:shap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pPr w:vertAnchor="page" w:horzAnchor="page" w:tblpX="1532" w:tblpY="15877"/>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364"/>
      <w:gridCol w:w="850"/>
    </w:tblGrid>
    <w:tr w:rsidR="00010855" w:rsidRPr="00BE57D6" w14:paraId="1DFE2FDC" w14:textId="77777777" w:rsidTr="00305A4B">
      <w:tc>
        <w:tcPr>
          <w:tcW w:w="8364" w:type="dxa"/>
          <w:tcMar>
            <w:bottom w:w="57" w:type="dxa"/>
          </w:tcMar>
        </w:tcPr>
        <w:p w14:paraId="753C0CB1" w14:textId="77777777" w:rsidR="00010855" w:rsidRDefault="00184A9C" w:rsidP="00305A4B">
          <w:pPr>
            <w:pStyle w:val="Documentnompied-de-page"/>
            <w:framePr w:wrap="auto" w:vAnchor="margin" w:hAnchor="text" w:xAlign="left" w:yAlign="inline"/>
          </w:pPr>
          <w:sdt>
            <w:sdtPr>
              <w:alias w:val="Objet "/>
              <w:tag w:val=""/>
              <w:id w:val="342753283"/>
              <w:placeholder>
                <w:docPart w:val="AE2822AE136D492AB585C80077248055"/>
              </w:placeholder>
              <w:dataBinding w:prefixMappings="xmlns:ns0='http://purl.org/dc/elements/1.1/' xmlns:ns1='http://schemas.openxmlformats.org/package/2006/metadata/core-properties' " w:xpath="/ns1:coreProperties[1]/ns0:subject[1]" w:storeItemID="{6C3C8BC8-F283-45AE-878A-BAB7291924A1}"/>
              <w:text/>
            </w:sdtPr>
            <w:sdtEndPr/>
            <w:sdtContent>
              <w:r w:rsidR="00010855">
                <w:t>VNF – Guide de programmation des postes de commandes centralisées (PCC)</w:t>
              </w:r>
            </w:sdtContent>
          </w:sdt>
        </w:p>
        <w:p w14:paraId="4FEA5410" w14:textId="2CCEAF34" w:rsidR="00010855" w:rsidRPr="00192517" w:rsidRDefault="00010855" w:rsidP="00305A4B">
          <w:pPr>
            <w:pStyle w:val="Documentnompied-de-page"/>
            <w:framePr w:wrap="auto" w:vAnchor="margin" w:hAnchor="text" w:xAlign="left" w:yAlign="inline"/>
          </w:pPr>
          <w:r>
            <w:t xml:space="preserve"> </w:t>
          </w:r>
          <w:sdt>
            <w:sdtPr>
              <w:rPr>
                <w:b/>
              </w:rPr>
              <w:alias w:val="Title"/>
              <w:tag w:val=""/>
              <w:id w:val="-202640073"/>
              <w:placeholder>
                <w:docPart w:val="63ABAAB603824596A7D080A2A2A6FC5A"/>
              </w:placeholder>
              <w:dataBinding w:prefixMappings="xmlns:ns0='http://purl.org/dc/elements/1.1/' xmlns:ns1='http://schemas.openxmlformats.org/package/2006/metadata/core-properties' " w:xpath="/ns1:coreProperties[1]/ns0:title[1]" w:storeItemID="{6C3C8BC8-F283-45AE-878A-BAB7291924A1}"/>
              <w:text w:multiLine="1"/>
            </w:sdtPr>
            <w:sdtEndPr/>
            <w:sdtContent>
              <w:r w:rsidR="002E5F82">
                <w:rPr>
                  <w:b/>
                </w:rPr>
                <w:t>Guide de programmation des PCC – Volet fonctionnel – V2</w:t>
              </w:r>
            </w:sdtContent>
          </w:sdt>
        </w:p>
      </w:tc>
      <w:tc>
        <w:tcPr>
          <w:tcW w:w="850" w:type="dxa"/>
          <w:vMerge w:val="restart"/>
          <w:tcMar>
            <w:right w:w="284" w:type="dxa"/>
          </w:tcMar>
          <w:vAlign w:val="center"/>
        </w:tcPr>
        <w:p w14:paraId="6BA7C359" w14:textId="4FAA5307" w:rsidR="00010855" w:rsidRPr="00BE57D6" w:rsidRDefault="00010855" w:rsidP="00305A4B">
          <w:pPr>
            <w:pStyle w:val="Documentfolio"/>
            <w:framePr w:wrap="auto" w:vAnchor="margin" w:hAnchor="text" w:xAlign="left" w:yAlign="inline"/>
          </w:pPr>
          <w:r w:rsidRPr="00BE57D6">
            <w:fldChar w:fldCharType="begin"/>
          </w:r>
          <w:r w:rsidRPr="00BE57D6">
            <w:instrText xml:space="preserve"> PAGE </w:instrText>
          </w:r>
          <w:r w:rsidRPr="00BE57D6">
            <w:fldChar w:fldCharType="separate"/>
          </w:r>
          <w:r>
            <w:rPr>
              <w:noProof/>
            </w:rPr>
            <w:t>43</w:t>
          </w:r>
          <w:r w:rsidRPr="00BE57D6">
            <w:fldChar w:fldCharType="end"/>
          </w:r>
          <w:r w:rsidRPr="00BE57D6">
            <w:t>/</w:t>
          </w:r>
          <w:r w:rsidRPr="00BE57D6">
            <w:rPr>
              <w:noProof/>
            </w:rPr>
            <w:fldChar w:fldCharType="begin"/>
          </w:r>
          <w:r w:rsidRPr="00BE57D6">
            <w:rPr>
              <w:noProof/>
            </w:rPr>
            <w:instrText xml:space="preserve"> NUMPAGES   \* MERGEFORMAT </w:instrText>
          </w:r>
          <w:r w:rsidRPr="00BE57D6">
            <w:rPr>
              <w:noProof/>
            </w:rPr>
            <w:fldChar w:fldCharType="separate"/>
          </w:r>
          <w:r>
            <w:rPr>
              <w:noProof/>
            </w:rPr>
            <w:t>43</w:t>
          </w:r>
          <w:r w:rsidRPr="00BE57D6">
            <w:rPr>
              <w:noProof/>
            </w:rPr>
            <w:fldChar w:fldCharType="end"/>
          </w:r>
        </w:p>
      </w:tc>
    </w:tr>
    <w:tr w:rsidR="00010855" w:rsidRPr="00BE57D6" w14:paraId="366CB158" w14:textId="77777777" w:rsidTr="00305A4B">
      <w:tc>
        <w:tcPr>
          <w:tcW w:w="8364" w:type="dxa"/>
          <w:tcMar>
            <w:right w:w="0" w:type="dxa"/>
          </w:tcMar>
          <w:vAlign w:val="center"/>
        </w:tcPr>
        <w:p w14:paraId="3B7ECE95" w14:textId="38EC5329" w:rsidR="00010855" w:rsidRPr="00BE57D6" w:rsidRDefault="00184A9C" w:rsidP="00305A4B">
          <w:pPr>
            <w:pStyle w:val="Documentmentionspied-de-page"/>
            <w:framePr w:wrap="auto" w:vAnchor="margin" w:hAnchor="text" w:xAlign="left" w:yAlign="inline"/>
          </w:pPr>
          <w:r>
            <w:fldChar w:fldCharType="begin"/>
          </w:r>
          <w:r>
            <w:instrText>STYLEREF  "_Document date"  \* MERGEFORMAT</w:instrText>
          </w:r>
          <w:r>
            <w:fldChar w:fldCharType="separate"/>
          </w:r>
          <w:r w:rsidR="00010855">
            <w:t>9 décembre 2022</w:t>
          </w:r>
          <w:r>
            <w:fldChar w:fldCharType="end"/>
          </w:r>
        </w:p>
      </w:tc>
      <w:tc>
        <w:tcPr>
          <w:tcW w:w="850" w:type="dxa"/>
          <w:vMerge/>
        </w:tcPr>
        <w:p w14:paraId="0AC804CC" w14:textId="77777777" w:rsidR="00010855" w:rsidRPr="00BE57D6" w:rsidRDefault="00010855" w:rsidP="00305A4B"/>
      </w:tc>
    </w:tr>
    <w:tr w:rsidR="00010855" w:rsidRPr="00BE57D6" w14:paraId="6B21953A" w14:textId="77777777" w:rsidTr="00305A4B">
      <w:tc>
        <w:tcPr>
          <w:tcW w:w="8364" w:type="dxa"/>
          <w:tcMar>
            <w:right w:w="0" w:type="dxa"/>
          </w:tcMar>
          <w:vAlign w:val="center"/>
        </w:tcPr>
        <w:p w14:paraId="02DC4F65" w14:textId="19381005" w:rsidR="00010855" w:rsidRPr="00BE57D6" w:rsidRDefault="00010855" w:rsidP="00547579">
          <w:pPr>
            <w:pStyle w:val="Documentmentionspied-de-page"/>
            <w:framePr w:wrap="auto" w:vAnchor="margin" w:hAnchor="text" w:xAlign="left" w:yAlign="inline"/>
          </w:pPr>
          <w:r>
            <w:t>Egis Conseil</w:t>
          </w:r>
          <w:r w:rsidRPr="00BE57D6">
            <w:t xml:space="preserve"> </w:t>
          </w:r>
        </w:p>
      </w:tc>
      <w:tc>
        <w:tcPr>
          <w:tcW w:w="850" w:type="dxa"/>
          <w:tcBorders>
            <w:left w:val="nil"/>
          </w:tcBorders>
        </w:tcPr>
        <w:p w14:paraId="58DE81AC" w14:textId="77777777" w:rsidR="00010855" w:rsidRPr="00BE57D6" w:rsidRDefault="00010855" w:rsidP="00305A4B">
          <w:pPr>
            <w:spacing w:after="0"/>
            <w:jc w:val="right"/>
            <w:rPr>
              <w:bCs/>
              <w:noProof/>
              <w:color w:val="828282" w:themeColor="background2"/>
              <w:sz w:val="16"/>
            </w:rPr>
          </w:pPr>
        </w:p>
      </w:tc>
    </w:tr>
  </w:tbl>
  <w:p w14:paraId="0266B894" w14:textId="77777777" w:rsidR="00010855" w:rsidRDefault="00010855" w:rsidP="00BE57D6">
    <w:pPr>
      <w:tabs>
        <w:tab w:val="center" w:pos="4536"/>
        <w:tab w:val="right" w:pos="9072"/>
      </w:tabs>
      <w:spacing w:after="0"/>
    </w:pPr>
    <w:r>
      <w:rPr>
        <w:noProof/>
      </w:rPr>
      <mc:AlternateContent>
        <mc:Choice Requires="wpg">
          <w:drawing>
            <wp:anchor distT="0" distB="0" distL="114300" distR="114300" simplePos="0" relativeHeight="251668992" behindDoc="0" locked="0" layoutInCell="1" allowOverlap="1" wp14:anchorId="39C3A576" wp14:editId="0D378C22">
              <wp:simplePos x="0" y="0"/>
              <wp:positionH relativeFrom="column">
                <wp:posOffset>5722620</wp:posOffset>
              </wp:positionH>
              <wp:positionV relativeFrom="paragraph">
                <wp:posOffset>-648335</wp:posOffset>
              </wp:positionV>
              <wp:extent cx="1111854" cy="1168590"/>
              <wp:effectExtent l="0" t="0" r="0" b="0"/>
              <wp:wrapNone/>
              <wp:docPr id="10" name="Groupe 10"/>
              <wp:cNvGraphicFramePr/>
              <a:graphic xmlns:a="http://schemas.openxmlformats.org/drawingml/2006/main">
                <a:graphicData uri="http://schemas.microsoft.com/office/word/2010/wordprocessingGroup">
                  <wpg:wgp>
                    <wpg:cNvGrpSpPr/>
                    <wpg:grpSpPr>
                      <a:xfrm>
                        <a:off x="0" y="0"/>
                        <a:ext cx="1111854" cy="1168590"/>
                        <a:chOff x="0" y="0"/>
                        <a:chExt cx="1111854" cy="1168590"/>
                      </a:xfrm>
                    </wpg:grpSpPr>
                    <wps:wsp>
                      <wps:cNvPr id="12" name="Freeform: Shape 1344"/>
                      <wps:cNvSpPr>
                        <a:spLocks/>
                      </wps:cNvSpPr>
                      <wps:spPr bwMode="auto">
                        <a:xfrm flipH="1">
                          <a:off x="0" y="881743"/>
                          <a:ext cx="396032" cy="286847"/>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chemeClr val="accent3">
                            <a:alpha val="50000"/>
                          </a:schemeClr>
                        </a:solidFill>
                        <a:ln>
                          <a:noFill/>
                        </a:ln>
                      </wps:spPr>
                      <wps:bodyPr vert="horz" wrap="square" lIns="91440" tIns="45720" rIns="91440" bIns="45720" numCol="1" anchor="t" anchorCtr="0" compatLnSpc="1">
                        <a:prstTxWarp prst="textNoShape">
                          <a:avLst/>
                        </a:prstTxWarp>
                        <a:noAutofit/>
                      </wps:bodyPr>
                    </wps:wsp>
                    <wps:wsp>
                      <wps:cNvPr id="13" name="Freeform: Shape 1345"/>
                      <wps:cNvSpPr>
                        <a:spLocks/>
                      </wps:cNvSpPr>
                      <wps:spPr bwMode="auto">
                        <a:xfrm flipH="1">
                          <a:off x="391886" y="359229"/>
                          <a:ext cx="719967" cy="808321"/>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chemeClr val="accent3">
                            <a:lumMod val="50000"/>
                          </a:schemeClr>
                        </a:solidFill>
                        <a:ln>
                          <a:noFill/>
                        </a:ln>
                      </wps:spPr>
                      <wps:bodyPr vert="horz" wrap="square" lIns="91440" tIns="45720" rIns="91440" bIns="45720" numCol="1" anchor="t" anchorCtr="0" compatLnSpc="1">
                        <a:prstTxWarp prst="textNoShape">
                          <a:avLst/>
                        </a:prstTxWarp>
                        <a:noAutofit/>
                      </wps:bodyPr>
                    </wps:wsp>
                    <wps:wsp>
                      <wps:cNvPr id="14" name="Freeform: Shape 1346"/>
                      <wps:cNvSpPr/>
                      <wps:spPr>
                        <a:xfrm flipH="1">
                          <a:off x="391886" y="0"/>
                          <a:ext cx="719968" cy="879552"/>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chemeClr val="accent4">
                            <a:alpha val="3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anchor>
          </w:drawing>
        </mc:Choice>
        <mc:Fallback xmlns:a="http://schemas.openxmlformats.org/drawingml/2006/main">
          <w:pict w14:anchorId="61A4C7F7">
            <v:group id="Groupe 10" style="position:absolute;margin-left:450.6pt;margin-top:-51.05pt;width:87.55pt;height:92pt;z-index:251668992" coordsize="11118,11685" o:spid="_x0000_s1026" w14:anchorId="69E2F0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">
              <v:shape id="Freeform: Shape 1344" style="position:absolute;top:8817;width:3960;height:2868;flip:x;visibility:visible;mso-wrap-style:square;v-text-anchor:top" coordsize="395924,286714" o:spid="_x0000_s1027" fillcolor="#5d858b [3206]" stroked="f" path="m395924,286714l,,,286714r39592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">
                <v:fill opacity="32896f"/>
                <v:path arrowok="t" o:connecttype="custom" o:connectlocs="396032,286847;0,0;0,286847;396032,286847" o:connectangles="0,0,0,0"/>
              </v:shape>
              <v:shape id="Freeform: Shape 1345" style="position:absolute;left:3918;top:3592;width:7200;height:8083;flip:x;visibility:visible;mso-wrap-style:square;v-text-anchor:top" coordsize="719770,807947" o:spid="_x0000_s1028" fillcolor="#2e4145 [1606]" stroked="f" path="m,l,807947r719770,l719770,52123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">
                <v:path arrowok="t" o:connecttype="custom" o:connectlocs="0,0;0,808321;719967,808321;719967,521474" o:connectangles="0,0,0,0"/>
              </v:shape>
              <v:shape id="Freeform: Shape 1346" style="position:absolute;left:3918;width:7200;height:8795;flip:x;visibility:visible;mso-wrap-style:square;v-text-anchor:middle" coordsize="719771,879146" o:spid="_x0000_s1029" fillcolor="#00617e [3207]" stroked="f" strokeweight="1pt" path="m,c,119304,1,238609,1,357913l719771,879146r,-362331l,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">
                <v:fill opacity="19789f"/>
                <v:stroke joinstyle="miter"/>
                <v:path arrowok="t" o:connecttype="custom" o:connectlocs="0,0;1,358078;719968,879552;719968,517054;0,0" o:connectangles="0,0,0,0,0"/>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045F1C" w14:textId="77777777" w:rsidR="00E430BA" w:rsidRPr="001B59FA" w:rsidRDefault="00E430BA" w:rsidP="006203C2">
      <w:pPr>
        <w:spacing w:after="40"/>
        <w:rPr>
          <w:color w:val="828282" w:themeColor="background2"/>
        </w:rPr>
      </w:pPr>
      <w:r w:rsidRPr="001B59FA">
        <w:rPr>
          <w:color w:val="828282" w:themeColor="background2"/>
        </w:rPr>
        <w:t>-------------------------------------</w:t>
      </w:r>
    </w:p>
  </w:footnote>
  <w:footnote w:type="continuationSeparator" w:id="0">
    <w:p w14:paraId="74BD3F35" w14:textId="77777777" w:rsidR="00E430BA" w:rsidRDefault="00E430BA" w:rsidP="00F06A68">
      <w:r>
        <w:continuationSeparator/>
      </w:r>
    </w:p>
  </w:footnote>
  <w:footnote w:type="continuationNotice" w:id="1">
    <w:p w14:paraId="6DA50951" w14:textId="77777777" w:rsidR="00E430BA" w:rsidRDefault="00E430BA">
      <w:pPr>
        <w:spacing w:after="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65866"/>
    <w:multiLevelType w:val="hybridMultilevel"/>
    <w:tmpl w:val="00065410"/>
    <w:lvl w:ilvl="0" w:tplc="6CE4FEB4">
      <w:start w:val="1"/>
      <w:numFmt w:val="bullet"/>
      <w:pStyle w:val="Puce4"/>
      <w:lvlText w:val="–"/>
      <w:lvlJc w:val="left"/>
      <w:pPr>
        <w:ind w:left="1216" w:hanging="360"/>
      </w:pPr>
      <w:rPr>
        <w:rFonts w:ascii="Segoe UI" w:hAnsi="Segoe UI" w:hint="default"/>
        <w:color w:val="34489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94B3A1C"/>
    <w:multiLevelType w:val="multilevel"/>
    <w:tmpl w:val="AE684B04"/>
    <w:lvl w:ilvl="0">
      <w:start w:val="1"/>
      <w:numFmt w:val="decimal"/>
      <w:pStyle w:val="Titre1"/>
      <w:suff w:val="nothing"/>
      <w:lvlText w:val="%1 - "/>
      <w:lvlJc w:val="left"/>
      <w:pPr>
        <w:ind w:left="432" w:hanging="432"/>
      </w:pPr>
      <w:rPr>
        <w:rFonts w:hint="default"/>
      </w:rPr>
    </w:lvl>
    <w:lvl w:ilvl="1">
      <w:start w:val="1"/>
      <w:numFmt w:val="decimal"/>
      <w:pStyle w:val="Titre2"/>
      <w:suff w:val="nothing"/>
      <w:lvlText w:val="%1.%2 - "/>
      <w:lvlJc w:val="left"/>
      <w:pPr>
        <w:ind w:left="3837" w:hanging="576"/>
      </w:pPr>
      <w:rPr>
        <w:rFonts w:hint="default"/>
      </w:rPr>
    </w:lvl>
    <w:lvl w:ilvl="2">
      <w:start w:val="1"/>
      <w:numFmt w:val="decimal"/>
      <w:pStyle w:val="Titre3"/>
      <w:suff w:val="nothing"/>
      <w:lvlText w:val="%1.%2.%3 - "/>
      <w:lvlJc w:val="left"/>
      <w:pPr>
        <w:ind w:left="720" w:hanging="720"/>
      </w:pPr>
      <w:rPr>
        <w:b/>
        <w:bCs w:val="0"/>
        <w:i w:val="0"/>
        <w:iCs w:val="0"/>
        <w:caps w:val="0"/>
        <w:smallCaps w:val="0"/>
        <w:strike w:val="0"/>
        <w:dstrike w:val="0"/>
        <w:outline w:val="0"/>
        <w:shadow w:val="0"/>
        <w:emboss w:val="0"/>
        <w:imprint w:val="0"/>
        <w:noProof w:val="0"/>
        <w:vanish w:val="0"/>
        <w:color w:val="00617E" w:themeColor="accent4"/>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itre4"/>
      <w:suff w:val="nothing"/>
      <w:lvlText w:val="%1.%2.%3.%4 - "/>
      <w:lvlJc w:val="left"/>
      <w:pPr>
        <w:ind w:left="864" w:hanging="864"/>
      </w:pPr>
      <w:rPr>
        <w:rFonts w:hint="default"/>
        <w:b w:val="0"/>
        <w:bCs w:val="0"/>
        <w:i w:val="0"/>
        <w:iCs w:val="0"/>
        <w:caps w:val="0"/>
        <w:smallCaps w:val="0"/>
        <w:strike w:val="0"/>
        <w:dstrike w:val="0"/>
        <w:noProof w:val="0"/>
        <w:vanish w:val="0"/>
        <w:color w:val="00A4A6" w:themeColor="accent5"/>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suff w:val="nothing"/>
      <w:lvlText w:val="%1.%2.%3.%4.%5 - "/>
      <w:lvlJc w:val="left"/>
      <w:pPr>
        <w:ind w:left="1008" w:hanging="1008"/>
      </w:pPr>
      <w:rPr>
        <w:rFonts w:hint="default"/>
        <w:b w:val="0"/>
        <w:bCs w:val="0"/>
        <w:i w:val="0"/>
        <w:iCs w:val="0"/>
        <w:caps w:val="0"/>
        <w:smallCaps w:val="0"/>
        <w:strike w:val="0"/>
        <w:dstrike w:val="0"/>
        <w:noProof w:val="0"/>
        <w:vanish w:val="0"/>
        <w:color w:val="344893"/>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0AE409D4"/>
    <w:multiLevelType w:val="hybridMultilevel"/>
    <w:tmpl w:val="A71C84C4"/>
    <w:lvl w:ilvl="0" w:tplc="ED1AA476">
      <w:start w:val="1"/>
      <w:numFmt w:val="decimal"/>
      <w:pStyle w:val="Textenumrotation1"/>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2F7A10D9"/>
    <w:multiLevelType w:val="hybridMultilevel"/>
    <w:tmpl w:val="FA16C2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312103BC"/>
    <w:multiLevelType w:val="hybridMultilevel"/>
    <w:tmpl w:val="B7C807E2"/>
    <w:lvl w:ilvl="0" w:tplc="ABB25B28">
      <w:start w:val="10"/>
      <w:numFmt w:val="bullet"/>
      <w:pStyle w:val="Conclusionsetcommentaires"/>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5B050CD"/>
    <w:multiLevelType w:val="multilevel"/>
    <w:tmpl w:val="A8B6F1EC"/>
    <w:lvl w:ilvl="0">
      <w:start w:val="1"/>
      <w:numFmt w:val="bullet"/>
      <w:pStyle w:val="Puces1"/>
      <w:lvlText w:val=""/>
      <w:lvlJc w:val="left"/>
      <w:pPr>
        <w:tabs>
          <w:tab w:val="num" w:pos="1134"/>
        </w:tabs>
        <w:ind w:left="1134" w:hanging="567"/>
      </w:pPr>
      <w:rPr>
        <w:rFonts w:ascii="Wingdings" w:hAnsi="Wingdings" w:hint="default"/>
        <w:b w:val="0"/>
        <w:i w:val="0"/>
        <w:color w:val="04617B"/>
        <w:sz w:val="18"/>
      </w:rPr>
    </w:lvl>
    <w:lvl w:ilvl="1">
      <w:start w:val="1"/>
      <w:numFmt w:val="bullet"/>
      <w:pStyle w:val="Puces2"/>
      <w:lvlText w:val=""/>
      <w:lvlJc w:val="left"/>
      <w:pPr>
        <w:tabs>
          <w:tab w:val="num" w:pos="1134"/>
        </w:tabs>
        <w:ind w:left="1134" w:firstLine="0"/>
      </w:pPr>
      <w:rPr>
        <w:rFonts w:ascii="Wingdings" w:hAnsi="Wingdings" w:hint="default"/>
        <w:b w:val="0"/>
        <w:i w:val="0"/>
        <w:color w:val="04617B"/>
        <w:sz w:val="20"/>
      </w:rPr>
    </w:lvl>
    <w:lvl w:ilvl="2">
      <w:start w:val="1"/>
      <w:numFmt w:val="bullet"/>
      <w:lvlText w:val=""/>
      <w:lvlJc w:val="left"/>
      <w:pPr>
        <w:tabs>
          <w:tab w:val="num" w:pos="2268"/>
        </w:tabs>
        <w:ind w:left="2268" w:hanging="567"/>
      </w:pPr>
      <w:rPr>
        <w:rFonts w:ascii="Wingdings" w:hAnsi="Wingdings" w:hint="default"/>
        <w:color w:val="04617B"/>
      </w:rPr>
    </w:lvl>
    <w:lvl w:ilvl="3">
      <w:start w:val="1"/>
      <w:numFmt w:val="bullet"/>
      <w:lvlText w:val=""/>
      <w:lvlJc w:val="left"/>
      <w:pPr>
        <w:tabs>
          <w:tab w:val="num" w:pos="2835"/>
        </w:tabs>
        <w:ind w:left="2835" w:hanging="567"/>
      </w:pPr>
      <w:rPr>
        <w:rFonts w:ascii="Symbol" w:hAnsi="Symbol" w:hint="default"/>
      </w:rPr>
    </w:lvl>
    <w:lvl w:ilvl="4">
      <w:start w:val="1"/>
      <w:numFmt w:val="bullet"/>
      <w:lvlText w:val="o"/>
      <w:lvlJc w:val="left"/>
      <w:pPr>
        <w:tabs>
          <w:tab w:val="num" w:pos="3402"/>
        </w:tabs>
        <w:ind w:left="3402" w:hanging="567"/>
      </w:pPr>
      <w:rPr>
        <w:rFonts w:ascii="Courier New" w:hAnsi="Courier New" w:cs="Courier New" w:hint="default"/>
      </w:rPr>
    </w:lvl>
    <w:lvl w:ilvl="5">
      <w:start w:val="1"/>
      <w:numFmt w:val="bullet"/>
      <w:lvlText w:val=""/>
      <w:lvlJc w:val="left"/>
      <w:pPr>
        <w:tabs>
          <w:tab w:val="num" w:pos="3969"/>
        </w:tabs>
        <w:ind w:left="3969" w:hanging="567"/>
      </w:pPr>
      <w:rPr>
        <w:rFonts w:ascii="Wingdings" w:hAnsi="Wingdings" w:hint="default"/>
      </w:rPr>
    </w:lvl>
    <w:lvl w:ilvl="6">
      <w:start w:val="1"/>
      <w:numFmt w:val="bullet"/>
      <w:lvlText w:val=""/>
      <w:lvlJc w:val="left"/>
      <w:pPr>
        <w:tabs>
          <w:tab w:val="num" w:pos="4536"/>
        </w:tabs>
        <w:ind w:left="4536" w:hanging="567"/>
      </w:pPr>
      <w:rPr>
        <w:rFonts w:ascii="Symbol" w:hAnsi="Symbol" w:hint="default"/>
      </w:rPr>
    </w:lvl>
    <w:lvl w:ilvl="7">
      <w:start w:val="1"/>
      <w:numFmt w:val="bullet"/>
      <w:lvlText w:val="o"/>
      <w:lvlJc w:val="left"/>
      <w:pPr>
        <w:tabs>
          <w:tab w:val="num" w:pos="5103"/>
        </w:tabs>
        <w:ind w:left="5103" w:hanging="567"/>
      </w:pPr>
      <w:rPr>
        <w:rFonts w:ascii="Courier New" w:hAnsi="Courier New" w:cs="Courier New" w:hint="default"/>
      </w:rPr>
    </w:lvl>
    <w:lvl w:ilvl="8">
      <w:start w:val="1"/>
      <w:numFmt w:val="bullet"/>
      <w:lvlText w:val=""/>
      <w:lvlJc w:val="left"/>
      <w:pPr>
        <w:tabs>
          <w:tab w:val="num" w:pos="5670"/>
        </w:tabs>
        <w:ind w:left="5670" w:hanging="567"/>
      </w:pPr>
      <w:rPr>
        <w:rFonts w:ascii="Wingdings" w:hAnsi="Wingdings" w:hint="default"/>
      </w:rPr>
    </w:lvl>
  </w:abstractNum>
  <w:abstractNum w:abstractNumId="6" w15:restartNumberingAfterBreak="0">
    <w:nsid w:val="608634DB"/>
    <w:multiLevelType w:val="hybridMultilevel"/>
    <w:tmpl w:val="A3BA899A"/>
    <w:lvl w:ilvl="0" w:tplc="7BB2FBB8">
      <w:start w:val="1"/>
      <w:numFmt w:val="lowerLetter"/>
      <w:pStyle w:val="Textenumrotationa"/>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60C235F0"/>
    <w:multiLevelType w:val="hybridMultilevel"/>
    <w:tmpl w:val="0A4672E6"/>
    <w:lvl w:ilvl="0" w:tplc="8662DEEC">
      <w:start w:val="1"/>
      <w:numFmt w:val="bullet"/>
      <w:pStyle w:val="Puce2"/>
      <w:lvlText w:val="▬"/>
      <w:lvlJc w:val="left"/>
      <w:pPr>
        <w:ind w:left="533" w:hanging="360"/>
      </w:pPr>
      <w:rPr>
        <w:rFonts w:ascii="Segoe UI" w:hAnsi="Segoe UI" w:hint="default"/>
        <w:color w:val="ABC100" w:themeColor="accent2"/>
      </w:rPr>
    </w:lvl>
    <w:lvl w:ilvl="1" w:tplc="040C0003">
      <w:start w:val="1"/>
      <w:numFmt w:val="bullet"/>
      <w:lvlText w:val="o"/>
      <w:lvlJc w:val="left"/>
      <w:pPr>
        <w:ind w:left="1253" w:hanging="360"/>
      </w:pPr>
      <w:rPr>
        <w:rFonts w:ascii="Courier New" w:hAnsi="Courier New" w:cs="Courier New" w:hint="default"/>
      </w:rPr>
    </w:lvl>
    <w:lvl w:ilvl="2" w:tplc="040C0005">
      <w:start w:val="1"/>
      <w:numFmt w:val="bullet"/>
      <w:lvlText w:val=""/>
      <w:lvlJc w:val="left"/>
      <w:pPr>
        <w:ind w:left="1973" w:hanging="360"/>
      </w:pPr>
      <w:rPr>
        <w:rFonts w:ascii="Wingdings" w:hAnsi="Wingdings" w:hint="default"/>
      </w:rPr>
    </w:lvl>
    <w:lvl w:ilvl="3" w:tplc="040C0001">
      <w:start w:val="1"/>
      <w:numFmt w:val="bullet"/>
      <w:lvlText w:val=""/>
      <w:lvlJc w:val="left"/>
      <w:pPr>
        <w:ind w:left="2693" w:hanging="360"/>
      </w:pPr>
      <w:rPr>
        <w:rFonts w:ascii="Symbol" w:hAnsi="Symbol" w:hint="default"/>
      </w:rPr>
    </w:lvl>
    <w:lvl w:ilvl="4" w:tplc="040C0003" w:tentative="1">
      <w:start w:val="1"/>
      <w:numFmt w:val="bullet"/>
      <w:lvlText w:val="o"/>
      <w:lvlJc w:val="left"/>
      <w:pPr>
        <w:ind w:left="3413" w:hanging="360"/>
      </w:pPr>
      <w:rPr>
        <w:rFonts w:ascii="Courier New" w:hAnsi="Courier New" w:cs="Courier New" w:hint="default"/>
      </w:rPr>
    </w:lvl>
    <w:lvl w:ilvl="5" w:tplc="040C0005" w:tentative="1">
      <w:start w:val="1"/>
      <w:numFmt w:val="bullet"/>
      <w:lvlText w:val=""/>
      <w:lvlJc w:val="left"/>
      <w:pPr>
        <w:ind w:left="4133" w:hanging="360"/>
      </w:pPr>
      <w:rPr>
        <w:rFonts w:ascii="Wingdings" w:hAnsi="Wingdings" w:hint="default"/>
      </w:rPr>
    </w:lvl>
    <w:lvl w:ilvl="6" w:tplc="040C0001" w:tentative="1">
      <w:start w:val="1"/>
      <w:numFmt w:val="bullet"/>
      <w:lvlText w:val=""/>
      <w:lvlJc w:val="left"/>
      <w:pPr>
        <w:ind w:left="4853" w:hanging="360"/>
      </w:pPr>
      <w:rPr>
        <w:rFonts w:ascii="Symbol" w:hAnsi="Symbol" w:hint="default"/>
      </w:rPr>
    </w:lvl>
    <w:lvl w:ilvl="7" w:tplc="040C0003" w:tentative="1">
      <w:start w:val="1"/>
      <w:numFmt w:val="bullet"/>
      <w:lvlText w:val="o"/>
      <w:lvlJc w:val="left"/>
      <w:pPr>
        <w:ind w:left="5573" w:hanging="360"/>
      </w:pPr>
      <w:rPr>
        <w:rFonts w:ascii="Courier New" w:hAnsi="Courier New" w:cs="Courier New" w:hint="default"/>
      </w:rPr>
    </w:lvl>
    <w:lvl w:ilvl="8" w:tplc="040C0005" w:tentative="1">
      <w:start w:val="1"/>
      <w:numFmt w:val="bullet"/>
      <w:lvlText w:val=""/>
      <w:lvlJc w:val="left"/>
      <w:pPr>
        <w:ind w:left="6293" w:hanging="360"/>
      </w:pPr>
      <w:rPr>
        <w:rFonts w:ascii="Wingdings" w:hAnsi="Wingdings" w:hint="default"/>
      </w:rPr>
    </w:lvl>
  </w:abstractNum>
  <w:abstractNum w:abstractNumId="8" w15:restartNumberingAfterBreak="0">
    <w:nsid w:val="61537739"/>
    <w:multiLevelType w:val="multilevel"/>
    <w:tmpl w:val="32D811AA"/>
    <w:lvl w:ilvl="0">
      <w:start w:val="1"/>
      <w:numFmt w:val="bullet"/>
      <w:pStyle w:val="Puce1"/>
      <w:lvlText w:val="▬"/>
      <w:lvlJc w:val="left"/>
      <w:pPr>
        <w:ind w:left="717" w:hanging="360"/>
      </w:pPr>
      <w:rPr>
        <w:rFonts w:ascii="Segoe UI" w:hAnsi="Segoe UI" w:hint="default"/>
        <w:b w:val="0"/>
        <w:i w:val="0"/>
        <w:caps/>
        <w:strike w:val="0"/>
        <w:dstrike w:val="0"/>
        <w:vanish w:val="0"/>
        <w:color w:val="09212C" w:themeColor="accent1"/>
        <w:spacing w:val="0"/>
        <w:sz w:val="20"/>
        <w:szCs w:val="1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 "/>
      <w:lvlJc w:val="left"/>
      <w:pPr>
        <w:ind w:left="6453" w:hanging="567"/>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nothing"/>
      <w:lvlText w:val="%1.%2.%3. - "/>
      <w:lvlJc w:val="left"/>
      <w:pPr>
        <w:ind w:left="924" w:hanging="567"/>
      </w:pPr>
      <w:rPr>
        <w:rFonts w:asciiTheme="minorHAnsi" w:hAnsiTheme="minorHAnsi" w:cstheme="minorHAnsi" w:hint="default"/>
        <w:b/>
        <w:i w:val="0"/>
        <w:caps w:val="0"/>
        <w:strike w:val="0"/>
        <w:dstrike w:val="0"/>
        <w:vanish w:val="0"/>
        <w:color w:val="000000" w:themeColor="text1"/>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lvlText w:val="%4)"/>
      <w:lvlJc w:val="left"/>
      <w:pPr>
        <w:tabs>
          <w:tab w:val="num" w:pos="1437"/>
        </w:tabs>
        <w:ind w:left="1208" w:hanging="851"/>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tabs>
          <w:tab w:val="num" w:pos="1491"/>
        </w:tabs>
        <w:ind w:left="1491" w:hanging="567"/>
      </w:pPr>
      <w:rPr>
        <w:rFonts w:ascii="Garamond" w:hAnsi="Garamond" w:hint="default"/>
        <w:b w:val="0"/>
        <w:i w:val="0"/>
        <w:caps w:val="0"/>
        <w:strike w:val="0"/>
        <w:dstrike w:val="0"/>
        <w:vanish w:val="0"/>
        <w:color w:val="335A8F"/>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lowerRoman"/>
      <w:lvlText w:val="%6)"/>
      <w:lvlJc w:val="left"/>
      <w:pPr>
        <w:tabs>
          <w:tab w:val="num" w:pos="1509"/>
        </w:tabs>
        <w:ind w:left="1509" w:hanging="1152"/>
      </w:pPr>
      <w:rPr>
        <w:rFonts w:hint="default"/>
      </w:rPr>
    </w:lvl>
    <w:lvl w:ilvl="6">
      <w:start w:val="1"/>
      <w:numFmt w:val="lowerRoman"/>
      <w:lvlText w:val="(%7)"/>
      <w:lvlJc w:val="right"/>
      <w:pPr>
        <w:tabs>
          <w:tab w:val="num" w:pos="5614"/>
        </w:tabs>
        <w:ind w:left="5461" w:hanging="567"/>
      </w:pPr>
      <w:rPr>
        <w:rFonts w:asciiTheme="minorHAnsi" w:hAnsiTheme="minorHAnsi" w:hint="default"/>
        <w:b w:val="0"/>
        <w:i w:val="0"/>
        <w:color w:val="828282" w:themeColor="background2"/>
        <w:sz w:val="14"/>
        <w:szCs w:val="14"/>
      </w:rPr>
    </w:lvl>
    <w:lvl w:ilvl="7">
      <w:start w:val="1"/>
      <w:numFmt w:val="decimal"/>
      <w:lvlRestart w:val="1"/>
      <w:lvlText w:val="%8)"/>
      <w:lvlJc w:val="left"/>
      <w:pPr>
        <w:tabs>
          <w:tab w:val="num" w:pos="1491"/>
        </w:tabs>
        <w:ind w:left="1491" w:hanging="567"/>
      </w:pPr>
      <w:rPr>
        <w:rFonts w:ascii="Garamond" w:hAnsi="Garamond" w:hint="default"/>
        <w:b w:val="0"/>
        <w:i w:val="0"/>
        <w:caps w:val="0"/>
        <w:strike w:val="0"/>
        <w:dstrike w:val="0"/>
        <w:vanish w:val="0"/>
        <w:color w:val="auto"/>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lowerLetter"/>
      <w:lvlRestart w:val="1"/>
      <w:lvlText w:val="%9)"/>
      <w:lvlJc w:val="left"/>
      <w:pPr>
        <w:tabs>
          <w:tab w:val="num" w:pos="924"/>
        </w:tabs>
        <w:ind w:left="924" w:hanging="567"/>
      </w:pPr>
      <w:rPr>
        <w:rFonts w:hint="default"/>
      </w:rPr>
    </w:lvl>
  </w:abstractNum>
  <w:abstractNum w:abstractNumId="9" w15:restartNumberingAfterBreak="0">
    <w:nsid w:val="73607A18"/>
    <w:multiLevelType w:val="hybridMultilevel"/>
    <w:tmpl w:val="5BF64B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75976A5D"/>
    <w:multiLevelType w:val="multilevel"/>
    <w:tmpl w:val="90348D88"/>
    <w:lvl w:ilvl="0">
      <w:start w:val="1"/>
      <w:numFmt w:val="decimal"/>
      <w:lvlText w:val="%1."/>
      <w:lvlJc w:val="left"/>
      <w:pPr>
        <w:ind w:left="717" w:hanging="360"/>
      </w:pPr>
      <w:rPr>
        <w:rFonts w:hint="default"/>
        <w:b w:val="0"/>
        <w:i w:val="0"/>
        <w:caps/>
        <w:strike w:val="0"/>
        <w:dstrike w:val="0"/>
        <w:vanish w:val="0"/>
        <w:color w:val="09212C" w:themeColor="accent1"/>
        <w:spacing w:val="0"/>
        <w:sz w:val="20"/>
        <w:szCs w:val="1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 "/>
      <w:lvlJc w:val="left"/>
      <w:pPr>
        <w:ind w:left="6453" w:hanging="567"/>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nothing"/>
      <w:lvlText w:val="%1.%2.%3. - "/>
      <w:lvlJc w:val="left"/>
      <w:pPr>
        <w:ind w:left="924" w:hanging="567"/>
      </w:pPr>
      <w:rPr>
        <w:rFonts w:asciiTheme="minorHAnsi" w:hAnsiTheme="minorHAnsi" w:cstheme="minorHAnsi" w:hint="default"/>
        <w:b/>
        <w:i w:val="0"/>
        <w:caps w:val="0"/>
        <w:strike w:val="0"/>
        <w:dstrike w:val="0"/>
        <w:vanish w:val="0"/>
        <w:color w:val="000000" w:themeColor="text1"/>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lvlText w:val="%4)"/>
      <w:lvlJc w:val="left"/>
      <w:pPr>
        <w:tabs>
          <w:tab w:val="num" w:pos="1437"/>
        </w:tabs>
        <w:ind w:left="1208" w:hanging="851"/>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tabs>
          <w:tab w:val="num" w:pos="1491"/>
        </w:tabs>
        <w:ind w:left="1491" w:hanging="567"/>
      </w:pPr>
      <w:rPr>
        <w:rFonts w:ascii="Garamond" w:hAnsi="Garamond" w:hint="default"/>
        <w:b w:val="0"/>
        <w:i w:val="0"/>
        <w:caps w:val="0"/>
        <w:strike w:val="0"/>
        <w:dstrike w:val="0"/>
        <w:vanish w:val="0"/>
        <w:color w:val="335A8F"/>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lowerRoman"/>
      <w:lvlText w:val="%6)"/>
      <w:lvlJc w:val="left"/>
      <w:pPr>
        <w:tabs>
          <w:tab w:val="num" w:pos="1509"/>
        </w:tabs>
        <w:ind w:left="1509" w:hanging="1152"/>
      </w:pPr>
      <w:rPr>
        <w:rFonts w:hint="default"/>
      </w:rPr>
    </w:lvl>
    <w:lvl w:ilvl="6">
      <w:start w:val="1"/>
      <w:numFmt w:val="lowerRoman"/>
      <w:lvlText w:val="(%7)"/>
      <w:lvlJc w:val="right"/>
      <w:pPr>
        <w:tabs>
          <w:tab w:val="num" w:pos="5614"/>
        </w:tabs>
        <w:ind w:left="5461" w:hanging="567"/>
      </w:pPr>
      <w:rPr>
        <w:rFonts w:asciiTheme="minorHAnsi" w:hAnsiTheme="minorHAnsi" w:hint="default"/>
        <w:b w:val="0"/>
        <w:i w:val="0"/>
        <w:color w:val="828282" w:themeColor="background2"/>
        <w:sz w:val="14"/>
        <w:szCs w:val="14"/>
      </w:rPr>
    </w:lvl>
    <w:lvl w:ilvl="7">
      <w:start w:val="1"/>
      <w:numFmt w:val="decimal"/>
      <w:lvlRestart w:val="1"/>
      <w:lvlText w:val="%8)"/>
      <w:lvlJc w:val="left"/>
      <w:pPr>
        <w:tabs>
          <w:tab w:val="num" w:pos="1491"/>
        </w:tabs>
        <w:ind w:left="1491" w:hanging="567"/>
      </w:pPr>
      <w:rPr>
        <w:rFonts w:ascii="Garamond" w:hAnsi="Garamond" w:hint="default"/>
        <w:b w:val="0"/>
        <w:i w:val="0"/>
        <w:caps w:val="0"/>
        <w:strike w:val="0"/>
        <w:dstrike w:val="0"/>
        <w:vanish w:val="0"/>
        <w:color w:val="auto"/>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lowerLetter"/>
      <w:lvlRestart w:val="1"/>
      <w:lvlText w:val="%9)"/>
      <w:lvlJc w:val="left"/>
      <w:pPr>
        <w:tabs>
          <w:tab w:val="num" w:pos="924"/>
        </w:tabs>
        <w:ind w:left="924" w:hanging="567"/>
      </w:pPr>
      <w:rPr>
        <w:rFonts w:hint="default"/>
      </w:rPr>
    </w:lvl>
  </w:abstractNum>
  <w:abstractNum w:abstractNumId="11" w15:restartNumberingAfterBreak="0">
    <w:nsid w:val="76224AE7"/>
    <w:multiLevelType w:val="hybridMultilevel"/>
    <w:tmpl w:val="DD7ED110"/>
    <w:lvl w:ilvl="0" w:tplc="EB304BA2">
      <w:start w:val="1"/>
      <w:numFmt w:val="bullet"/>
      <w:pStyle w:val="Puce3"/>
      <w:lvlText w:val=""/>
      <w:lvlJc w:val="left"/>
      <w:pPr>
        <w:ind w:left="720" w:hanging="360"/>
      </w:pPr>
      <w:rPr>
        <w:rFonts w:ascii="Webdings" w:hAnsi="Webdings" w:hint="default"/>
        <w:color w:val="00A4A6" w:themeColor="accent5"/>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72502591">
    <w:abstractNumId w:val="2"/>
  </w:num>
  <w:num w:numId="2" w16cid:durableId="1455177508">
    <w:abstractNumId w:val="6"/>
  </w:num>
  <w:num w:numId="3" w16cid:durableId="1325011666">
    <w:abstractNumId w:val="1"/>
  </w:num>
  <w:num w:numId="4" w16cid:durableId="1964261512">
    <w:abstractNumId w:val="7"/>
  </w:num>
  <w:num w:numId="5" w16cid:durableId="1421416369">
    <w:abstractNumId w:val="11"/>
  </w:num>
  <w:num w:numId="6" w16cid:durableId="201132873">
    <w:abstractNumId w:val="0"/>
  </w:num>
  <w:num w:numId="7" w16cid:durableId="1932623728">
    <w:abstractNumId w:val="4"/>
  </w:num>
  <w:num w:numId="8" w16cid:durableId="1502627027">
    <w:abstractNumId w:val="8"/>
  </w:num>
  <w:num w:numId="9" w16cid:durableId="617957357">
    <w:abstractNumId w:val="3"/>
  </w:num>
  <w:num w:numId="10" w16cid:durableId="1697535256">
    <w:abstractNumId w:val="10"/>
  </w:num>
  <w:num w:numId="11" w16cid:durableId="1392922407">
    <w:abstractNumId w:val="9"/>
  </w:num>
  <w:num w:numId="12" w16cid:durableId="1631545374">
    <w:abstractNumId w:val="5"/>
    <w:lvlOverride w:ilvl="0">
      <w:lvl w:ilvl="0">
        <w:start w:val="1"/>
        <w:numFmt w:val="decimal"/>
        <w:pStyle w:val="Puces1"/>
        <w:lvlText w:val=""/>
        <w:lvlJc w:val="left"/>
        <w:pPr>
          <w:tabs>
            <w:tab w:val="num" w:pos="850"/>
          </w:tabs>
          <w:ind w:left="850" w:hanging="283"/>
        </w:pPr>
        <w:rPr>
          <w:rFonts w:ascii="Wingdings" w:hAnsi="Wingdings" w:hint="default"/>
          <w:b w:val="0"/>
          <w:i w:val="0"/>
          <w:color w:val="04617B"/>
          <w:sz w:val="18"/>
        </w:rPr>
      </w:lvl>
    </w:lvlOverride>
    <w:lvlOverride w:ilvl="1">
      <w:lvl w:ilvl="1">
        <w:start w:val="1"/>
        <w:numFmt w:val="decimal"/>
        <w:pStyle w:val="Puces2"/>
        <w:lvlText w:val=""/>
        <w:lvlJc w:val="left"/>
        <w:pPr>
          <w:tabs>
            <w:tab w:val="num" w:pos="1417"/>
          </w:tabs>
          <w:ind w:left="1417" w:hanging="283"/>
        </w:pPr>
        <w:rPr>
          <w:rFonts w:ascii="Wingdings" w:hAnsi="Wingdings" w:hint="default"/>
          <w:b w:val="0"/>
          <w:i w:val="0"/>
          <w:color w:val="04617B"/>
          <w:sz w:val="20"/>
        </w:rPr>
      </w:lvl>
    </w:lvlOverride>
    <w:lvlOverride w:ilvl="2">
      <w:lvl w:ilvl="2">
        <w:start w:val="1"/>
        <w:numFmt w:val="decimal"/>
        <w:lvlText w:val=""/>
        <w:lvlJc w:val="left"/>
        <w:pPr>
          <w:tabs>
            <w:tab w:val="num" w:pos="2551"/>
          </w:tabs>
          <w:ind w:left="2551" w:hanging="567"/>
        </w:pPr>
        <w:rPr>
          <w:rFonts w:ascii="Wingdings" w:hAnsi="Wingdings" w:hint="default"/>
          <w:color w:val="04617B"/>
        </w:rPr>
      </w:lvl>
    </w:lvlOverride>
    <w:lvlOverride w:ilvl="3">
      <w:lvl w:ilvl="3">
        <w:start w:val="1"/>
        <w:numFmt w:val="decimal"/>
        <w:lvlText w:val=""/>
        <w:lvlJc w:val="left"/>
        <w:pPr>
          <w:tabs>
            <w:tab w:val="num" w:pos="3118"/>
          </w:tabs>
          <w:ind w:left="3118" w:hanging="567"/>
        </w:pPr>
        <w:rPr>
          <w:rFonts w:ascii="Symbol" w:hAnsi="Symbol" w:hint="default"/>
        </w:rPr>
      </w:lvl>
    </w:lvlOverride>
    <w:lvlOverride w:ilvl="4">
      <w:lvl w:ilvl="4">
        <w:start w:val="1"/>
        <w:numFmt w:val="decimal"/>
        <w:lvlText w:val="o"/>
        <w:lvlJc w:val="left"/>
        <w:pPr>
          <w:tabs>
            <w:tab w:val="num" w:pos="3685"/>
          </w:tabs>
          <w:ind w:left="3685" w:hanging="567"/>
        </w:pPr>
        <w:rPr>
          <w:rFonts w:ascii="Courier New" w:hAnsi="Courier New" w:cs="Courier New" w:hint="default"/>
        </w:rPr>
      </w:lvl>
    </w:lvlOverride>
    <w:lvlOverride w:ilvl="5">
      <w:lvl w:ilvl="5">
        <w:start w:val="1"/>
        <w:numFmt w:val="decimal"/>
        <w:lvlText w:val=""/>
        <w:lvlJc w:val="left"/>
        <w:pPr>
          <w:tabs>
            <w:tab w:val="num" w:pos="4252"/>
          </w:tabs>
          <w:ind w:left="4252" w:hanging="567"/>
        </w:pPr>
        <w:rPr>
          <w:rFonts w:ascii="Wingdings" w:hAnsi="Wingdings" w:hint="default"/>
        </w:rPr>
      </w:lvl>
    </w:lvlOverride>
    <w:lvlOverride w:ilvl="6">
      <w:lvl w:ilvl="6">
        <w:start w:val="1"/>
        <w:numFmt w:val="decimal"/>
        <w:lvlText w:val=""/>
        <w:lvlJc w:val="left"/>
        <w:pPr>
          <w:tabs>
            <w:tab w:val="num" w:pos="4819"/>
          </w:tabs>
          <w:ind w:left="4819" w:hanging="567"/>
        </w:pPr>
        <w:rPr>
          <w:rFonts w:ascii="Symbol" w:hAnsi="Symbol" w:hint="default"/>
        </w:rPr>
      </w:lvl>
    </w:lvlOverride>
    <w:lvlOverride w:ilvl="7">
      <w:lvl w:ilvl="7">
        <w:start w:val="1"/>
        <w:numFmt w:val="decimal"/>
        <w:lvlText w:val="o"/>
        <w:lvlJc w:val="left"/>
        <w:pPr>
          <w:tabs>
            <w:tab w:val="num" w:pos="5386"/>
          </w:tabs>
          <w:ind w:left="5386" w:hanging="567"/>
        </w:pPr>
        <w:rPr>
          <w:rFonts w:ascii="Courier New" w:hAnsi="Courier New" w:cs="Courier New" w:hint="default"/>
        </w:rPr>
      </w:lvl>
    </w:lvlOverride>
    <w:lvlOverride w:ilvl="8">
      <w:lvl w:ilvl="8">
        <w:start w:val="1"/>
        <w:numFmt w:val="decimal"/>
        <w:lvlText w:val=""/>
        <w:lvlJc w:val="left"/>
        <w:pPr>
          <w:tabs>
            <w:tab w:val="num" w:pos="5953"/>
          </w:tabs>
          <w:ind w:left="5953" w:hanging="567"/>
        </w:pPr>
        <w:rPr>
          <w:rFonts w:ascii="Wingdings" w:hAnsi="Wingdings" w:hint="default"/>
        </w:rPr>
      </w:lvl>
    </w:lvlOverride>
  </w:num>
  <w:num w:numId="13" w16cid:durableId="567770769">
    <w:abstractNumId w:val="5"/>
    <w:lvlOverride w:ilvl="0">
      <w:lvl w:ilvl="0">
        <w:start w:val="1"/>
        <w:numFmt w:val="decimal"/>
        <w:pStyle w:val="Puces1"/>
        <w:lvlText w:val=""/>
        <w:lvlJc w:val="left"/>
        <w:pPr>
          <w:tabs>
            <w:tab w:val="num" w:pos="850"/>
          </w:tabs>
          <w:ind w:left="850" w:hanging="283"/>
        </w:pPr>
        <w:rPr>
          <w:rFonts w:ascii="Wingdings" w:hAnsi="Wingdings" w:hint="default"/>
          <w:b w:val="0"/>
          <w:i w:val="0"/>
          <w:color w:val="04617B"/>
          <w:sz w:val="18"/>
        </w:rPr>
      </w:lvl>
    </w:lvlOverride>
    <w:lvlOverride w:ilvl="1">
      <w:lvl w:ilvl="1">
        <w:start w:val="1"/>
        <w:numFmt w:val="decimal"/>
        <w:pStyle w:val="Puces2"/>
        <w:lvlText w:val=""/>
        <w:lvlJc w:val="left"/>
        <w:pPr>
          <w:tabs>
            <w:tab w:val="num" w:pos="1417"/>
          </w:tabs>
          <w:ind w:left="1417" w:hanging="283"/>
        </w:pPr>
        <w:rPr>
          <w:rFonts w:ascii="Wingdings" w:hAnsi="Wingdings" w:hint="default"/>
          <w:b w:val="0"/>
          <w:i w:val="0"/>
          <w:color w:val="04617B"/>
          <w:sz w:val="20"/>
        </w:rPr>
      </w:lvl>
    </w:lvlOverride>
    <w:lvlOverride w:ilvl="2">
      <w:lvl w:ilvl="2">
        <w:start w:val="1"/>
        <w:numFmt w:val="decimal"/>
        <w:lvlText w:val=""/>
        <w:lvlJc w:val="left"/>
        <w:pPr>
          <w:tabs>
            <w:tab w:val="num" w:pos="2551"/>
          </w:tabs>
          <w:ind w:left="2551" w:hanging="567"/>
        </w:pPr>
        <w:rPr>
          <w:rFonts w:ascii="Wingdings" w:hAnsi="Wingdings" w:hint="default"/>
          <w:color w:val="04617B"/>
        </w:rPr>
      </w:lvl>
    </w:lvlOverride>
    <w:lvlOverride w:ilvl="3">
      <w:lvl w:ilvl="3">
        <w:start w:val="1"/>
        <w:numFmt w:val="decimal"/>
        <w:lvlText w:val=""/>
        <w:lvlJc w:val="left"/>
        <w:pPr>
          <w:tabs>
            <w:tab w:val="num" w:pos="3118"/>
          </w:tabs>
          <w:ind w:left="3118" w:hanging="567"/>
        </w:pPr>
        <w:rPr>
          <w:rFonts w:ascii="Symbol" w:hAnsi="Symbol" w:hint="default"/>
        </w:rPr>
      </w:lvl>
    </w:lvlOverride>
    <w:lvlOverride w:ilvl="4">
      <w:lvl w:ilvl="4">
        <w:start w:val="1"/>
        <w:numFmt w:val="decimal"/>
        <w:lvlText w:val="o"/>
        <w:lvlJc w:val="left"/>
        <w:pPr>
          <w:tabs>
            <w:tab w:val="num" w:pos="3685"/>
          </w:tabs>
          <w:ind w:left="3685" w:hanging="567"/>
        </w:pPr>
        <w:rPr>
          <w:rFonts w:ascii="Courier New" w:hAnsi="Courier New" w:cs="Courier New" w:hint="default"/>
        </w:rPr>
      </w:lvl>
    </w:lvlOverride>
    <w:lvlOverride w:ilvl="5">
      <w:lvl w:ilvl="5">
        <w:start w:val="1"/>
        <w:numFmt w:val="decimal"/>
        <w:lvlText w:val=""/>
        <w:lvlJc w:val="left"/>
        <w:pPr>
          <w:tabs>
            <w:tab w:val="num" w:pos="4252"/>
          </w:tabs>
          <w:ind w:left="4252" w:hanging="567"/>
        </w:pPr>
        <w:rPr>
          <w:rFonts w:ascii="Wingdings" w:hAnsi="Wingdings" w:hint="default"/>
        </w:rPr>
      </w:lvl>
    </w:lvlOverride>
    <w:lvlOverride w:ilvl="6">
      <w:lvl w:ilvl="6">
        <w:start w:val="1"/>
        <w:numFmt w:val="decimal"/>
        <w:lvlText w:val=""/>
        <w:lvlJc w:val="left"/>
        <w:pPr>
          <w:tabs>
            <w:tab w:val="num" w:pos="4819"/>
          </w:tabs>
          <w:ind w:left="4819" w:hanging="567"/>
        </w:pPr>
        <w:rPr>
          <w:rFonts w:ascii="Symbol" w:hAnsi="Symbol" w:hint="default"/>
        </w:rPr>
      </w:lvl>
    </w:lvlOverride>
    <w:lvlOverride w:ilvl="7">
      <w:lvl w:ilvl="7">
        <w:start w:val="1"/>
        <w:numFmt w:val="decimal"/>
        <w:lvlText w:val="o"/>
        <w:lvlJc w:val="left"/>
        <w:pPr>
          <w:tabs>
            <w:tab w:val="num" w:pos="5386"/>
          </w:tabs>
          <w:ind w:left="5386" w:hanging="567"/>
        </w:pPr>
        <w:rPr>
          <w:rFonts w:ascii="Courier New" w:hAnsi="Courier New" w:cs="Courier New" w:hint="default"/>
        </w:rPr>
      </w:lvl>
    </w:lvlOverride>
    <w:lvlOverride w:ilvl="8">
      <w:lvl w:ilvl="8">
        <w:start w:val="1"/>
        <w:numFmt w:val="decimal"/>
        <w:lvlText w:val=""/>
        <w:lvlJc w:val="left"/>
        <w:pPr>
          <w:tabs>
            <w:tab w:val="num" w:pos="5953"/>
          </w:tabs>
          <w:ind w:left="5953" w:hanging="567"/>
        </w:pPr>
        <w:rPr>
          <w:rFonts w:ascii="Wingdings" w:hAnsi="Wingdings" w:hint="default"/>
        </w:rPr>
      </w:lvl>
    </w:lvlOverride>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1629"/>
    <w:rsid w:val="0000116C"/>
    <w:rsid w:val="00001B5D"/>
    <w:rsid w:val="0000212B"/>
    <w:rsid w:val="000026AE"/>
    <w:rsid w:val="00002D65"/>
    <w:rsid w:val="0000443B"/>
    <w:rsid w:val="0000488E"/>
    <w:rsid w:val="000048A7"/>
    <w:rsid w:val="00004F7E"/>
    <w:rsid w:val="000050DC"/>
    <w:rsid w:val="00005B7B"/>
    <w:rsid w:val="00005DBE"/>
    <w:rsid w:val="0000600F"/>
    <w:rsid w:val="00006366"/>
    <w:rsid w:val="00007273"/>
    <w:rsid w:val="00007EF2"/>
    <w:rsid w:val="0001014F"/>
    <w:rsid w:val="00010855"/>
    <w:rsid w:val="00010D47"/>
    <w:rsid w:val="00011672"/>
    <w:rsid w:val="00011BC7"/>
    <w:rsid w:val="00012041"/>
    <w:rsid w:val="0001269B"/>
    <w:rsid w:val="00012F55"/>
    <w:rsid w:val="00013238"/>
    <w:rsid w:val="00013C1D"/>
    <w:rsid w:val="00013C4A"/>
    <w:rsid w:val="00014603"/>
    <w:rsid w:val="0001546F"/>
    <w:rsid w:val="00015DD0"/>
    <w:rsid w:val="00020C8D"/>
    <w:rsid w:val="00020EB1"/>
    <w:rsid w:val="00020FAD"/>
    <w:rsid w:val="000222EF"/>
    <w:rsid w:val="000240C1"/>
    <w:rsid w:val="000241D9"/>
    <w:rsid w:val="000243AA"/>
    <w:rsid w:val="00025658"/>
    <w:rsid w:val="00025A2A"/>
    <w:rsid w:val="00026BDE"/>
    <w:rsid w:val="000277F0"/>
    <w:rsid w:val="0002785B"/>
    <w:rsid w:val="0002786E"/>
    <w:rsid w:val="0003016A"/>
    <w:rsid w:val="000308B7"/>
    <w:rsid w:val="00031E3C"/>
    <w:rsid w:val="00031EF6"/>
    <w:rsid w:val="0003234E"/>
    <w:rsid w:val="000336DF"/>
    <w:rsid w:val="0003380F"/>
    <w:rsid w:val="00034A48"/>
    <w:rsid w:val="00035188"/>
    <w:rsid w:val="00035345"/>
    <w:rsid w:val="000354FE"/>
    <w:rsid w:val="00037104"/>
    <w:rsid w:val="000432CD"/>
    <w:rsid w:val="00043584"/>
    <w:rsid w:val="000457EF"/>
    <w:rsid w:val="000468DE"/>
    <w:rsid w:val="000478FB"/>
    <w:rsid w:val="00051B9A"/>
    <w:rsid w:val="00053779"/>
    <w:rsid w:val="00054527"/>
    <w:rsid w:val="000559EE"/>
    <w:rsid w:val="00055F3C"/>
    <w:rsid w:val="000562EC"/>
    <w:rsid w:val="00056F63"/>
    <w:rsid w:val="00057BF5"/>
    <w:rsid w:val="00057E7A"/>
    <w:rsid w:val="00060F47"/>
    <w:rsid w:val="0006100E"/>
    <w:rsid w:val="00061B3C"/>
    <w:rsid w:val="00061FB0"/>
    <w:rsid w:val="000624AF"/>
    <w:rsid w:val="000629A9"/>
    <w:rsid w:val="00063413"/>
    <w:rsid w:val="00063C76"/>
    <w:rsid w:val="00064303"/>
    <w:rsid w:val="00064D4D"/>
    <w:rsid w:val="00064E8B"/>
    <w:rsid w:val="00064EA4"/>
    <w:rsid w:val="0006607D"/>
    <w:rsid w:val="000663C3"/>
    <w:rsid w:val="0006719D"/>
    <w:rsid w:val="00070DB8"/>
    <w:rsid w:val="00071352"/>
    <w:rsid w:val="00073A05"/>
    <w:rsid w:val="00074980"/>
    <w:rsid w:val="00074CDE"/>
    <w:rsid w:val="000753A0"/>
    <w:rsid w:val="00077366"/>
    <w:rsid w:val="000776BA"/>
    <w:rsid w:val="000804FC"/>
    <w:rsid w:val="000809D9"/>
    <w:rsid w:val="00080E18"/>
    <w:rsid w:val="00080EF7"/>
    <w:rsid w:val="00081025"/>
    <w:rsid w:val="00081DFC"/>
    <w:rsid w:val="000828B3"/>
    <w:rsid w:val="0008359A"/>
    <w:rsid w:val="000838B9"/>
    <w:rsid w:val="00083EEF"/>
    <w:rsid w:val="000840B3"/>
    <w:rsid w:val="000842CC"/>
    <w:rsid w:val="00084DE4"/>
    <w:rsid w:val="00085045"/>
    <w:rsid w:val="00085274"/>
    <w:rsid w:val="00085487"/>
    <w:rsid w:val="00085A43"/>
    <w:rsid w:val="00085C54"/>
    <w:rsid w:val="000903E5"/>
    <w:rsid w:val="0009086F"/>
    <w:rsid w:val="00090DDA"/>
    <w:rsid w:val="000916B6"/>
    <w:rsid w:val="00091B10"/>
    <w:rsid w:val="0009230B"/>
    <w:rsid w:val="00095CB8"/>
    <w:rsid w:val="00095D58"/>
    <w:rsid w:val="00096429"/>
    <w:rsid w:val="0009652C"/>
    <w:rsid w:val="00097AA0"/>
    <w:rsid w:val="000A03D2"/>
    <w:rsid w:val="000A0480"/>
    <w:rsid w:val="000A0977"/>
    <w:rsid w:val="000A1704"/>
    <w:rsid w:val="000A2192"/>
    <w:rsid w:val="000A2D12"/>
    <w:rsid w:val="000A3007"/>
    <w:rsid w:val="000A32C6"/>
    <w:rsid w:val="000A39C4"/>
    <w:rsid w:val="000A5952"/>
    <w:rsid w:val="000A6E51"/>
    <w:rsid w:val="000A6EDF"/>
    <w:rsid w:val="000A73FE"/>
    <w:rsid w:val="000B02EB"/>
    <w:rsid w:val="000B03C9"/>
    <w:rsid w:val="000B1196"/>
    <w:rsid w:val="000B1237"/>
    <w:rsid w:val="000B174A"/>
    <w:rsid w:val="000B1F5F"/>
    <w:rsid w:val="000B2DD9"/>
    <w:rsid w:val="000B3511"/>
    <w:rsid w:val="000B371D"/>
    <w:rsid w:val="000B3D7E"/>
    <w:rsid w:val="000B41F6"/>
    <w:rsid w:val="000B4452"/>
    <w:rsid w:val="000B4EBB"/>
    <w:rsid w:val="000B5B8E"/>
    <w:rsid w:val="000B685F"/>
    <w:rsid w:val="000B6EFB"/>
    <w:rsid w:val="000B6F1B"/>
    <w:rsid w:val="000C0033"/>
    <w:rsid w:val="000C1CF3"/>
    <w:rsid w:val="000C1E0B"/>
    <w:rsid w:val="000C3A48"/>
    <w:rsid w:val="000C3CDC"/>
    <w:rsid w:val="000C4918"/>
    <w:rsid w:val="000C57C5"/>
    <w:rsid w:val="000C5D0D"/>
    <w:rsid w:val="000C666E"/>
    <w:rsid w:val="000D0027"/>
    <w:rsid w:val="000D1DA8"/>
    <w:rsid w:val="000D1FF8"/>
    <w:rsid w:val="000D54A5"/>
    <w:rsid w:val="000D59CD"/>
    <w:rsid w:val="000D6BB9"/>
    <w:rsid w:val="000E0562"/>
    <w:rsid w:val="000E0C20"/>
    <w:rsid w:val="000E1551"/>
    <w:rsid w:val="000E1DFA"/>
    <w:rsid w:val="000E2071"/>
    <w:rsid w:val="000E3113"/>
    <w:rsid w:val="000E3479"/>
    <w:rsid w:val="000E3ABA"/>
    <w:rsid w:val="000E42AE"/>
    <w:rsid w:val="000E4898"/>
    <w:rsid w:val="000E518C"/>
    <w:rsid w:val="000E519E"/>
    <w:rsid w:val="000E56E4"/>
    <w:rsid w:val="000F22F4"/>
    <w:rsid w:val="000F2710"/>
    <w:rsid w:val="000F2DF4"/>
    <w:rsid w:val="000F33B5"/>
    <w:rsid w:val="000F352A"/>
    <w:rsid w:val="000F3EDF"/>
    <w:rsid w:val="000F47AC"/>
    <w:rsid w:val="000F4DF0"/>
    <w:rsid w:val="000F5D24"/>
    <w:rsid w:val="001008CF"/>
    <w:rsid w:val="00100F20"/>
    <w:rsid w:val="00101024"/>
    <w:rsid w:val="0010226F"/>
    <w:rsid w:val="001026C4"/>
    <w:rsid w:val="00103243"/>
    <w:rsid w:val="00105AB4"/>
    <w:rsid w:val="001062A2"/>
    <w:rsid w:val="00106A6B"/>
    <w:rsid w:val="001076DF"/>
    <w:rsid w:val="001104F6"/>
    <w:rsid w:val="0011085E"/>
    <w:rsid w:val="00110CCB"/>
    <w:rsid w:val="00112148"/>
    <w:rsid w:val="00112A9C"/>
    <w:rsid w:val="00112D0C"/>
    <w:rsid w:val="001130BF"/>
    <w:rsid w:val="00113EC6"/>
    <w:rsid w:val="0011465B"/>
    <w:rsid w:val="00114BB6"/>
    <w:rsid w:val="001154F0"/>
    <w:rsid w:val="001200EA"/>
    <w:rsid w:val="001206D5"/>
    <w:rsid w:val="001207DF"/>
    <w:rsid w:val="00120BAD"/>
    <w:rsid w:val="001225F6"/>
    <w:rsid w:val="001227E0"/>
    <w:rsid w:val="00122A48"/>
    <w:rsid w:val="00124DC3"/>
    <w:rsid w:val="00125F00"/>
    <w:rsid w:val="00126EE0"/>
    <w:rsid w:val="00126EF7"/>
    <w:rsid w:val="001309A3"/>
    <w:rsid w:val="001310C6"/>
    <w:rsid w:val="00131C43"/>
    <w:rsid w:val="00132D22"/>
    <w:rsid w:val="00133D5F"/>
    <w:rsid w:val="00133DE5"/>
    <w:rsid w:val="00134AA0"/>
    <w:rsid w:val="00136322"/>
    <w:rsid w:val="00136D5C"/>
    <w:rsid w:val="00137DB2"/>
    <w:rsid w:val="00140121"/>
    <w:rsid w:val="00142937"/>
    <w:rsid w:val="0014328D"/>
    <w:rsid w:val="00145207"/>
    <w:rsid w:val="00147DB1"/>
    <w:rsid w:val="001500C5"/>
    <w:rsid w:val="001511FE"/>
    <w:rsid w:val="00151322"/>
    <w:rsid w:val="00151400"/>
    <w:rsid w:val="001516D1"/>
    <w:rsid w:val="001519D7"/>
    <w:rsid w:val="00151A3A"/>
    <w:rsid w:val="001524F5"/>
    <w:rsid w:val="00152A65"/>
    <w:rsid w:val="00154AB4"/>
    <w:rsid w:val="00154F87"/>
    <w:rsid w:val="00156650"/>
    <w:rsid w:val="00157929"/>
    <w:rsid w:val="00160E62"/>
    <w:rsid w:val="0016138A"/>
    <w:rsid w:val="00161A54"/>
    <w:rsid w:val="001629BD"/>
    <w:rsid w:val="00164A5B"/>
    <w:rsid w:val="00166423"/>
    <w:rsid w:val="001666FF"/>
    <w:rsid w:val="00167CAA"/>
    <w:rsid w:val="00167D12"/>
    <w:rsid w:val="00170966"/>
    <w:rsid w:val="00173050"/>
    <w:rsid w:val="0017334A"/>
    <w:rsid w:val="001734F9"/>
    <w:rsid w:val="00174616"/>
    <w:rsid w:val="0017498D"/>
    <w:rsid w:val="0017515A"/>
    <w:rsid w:val="00175784"/>
    <w:rsid w:val="00176C26"/>
    <w:rsid w:val="001770F1"/>
    <w:rsid w:val="00177392"/>
    <w:rsid w:val="00180202"/>
    <w:rsid w:val="0018048E"/>
    <w:rsid w:val="00180DCB"/>
    <w:rsid w:val="00182210"/>
    <w:rsid w:val="00184A9C"/>
    <w:rsid w:val="00185AFA"/>
    <w:rsid w:val="00185E4E"/>
    <w:rsid w:val="00186E82"/>
    <w:rsid w:val="00187813"/>
    <w:rsid w:val="0018793C"/>
    <w:rsid w:val="00187FAE"/>
    <w:rsid w:val="00190664"/>
    <w:rsid w:val="00190A60"/>
    <w:rsid w:val="001910F8"/>
    <w:rsid w:val="0019139A"/>
    <w:rsid w:val="00191877"/>
    <w:rsid w:val="00192091"/>
    <w:rsid w:val="001922AE"/>
    <w:rsid w:val="00192517"/>
    <w:rsid w:val="00192ABE"/>
    <w:rsid w:val="00193405"/>
    <w:rsid w:val="00193513"/>
    <w:rsid w:val="001935C9"/>
    <w:rsid w:val="00193C47"/>
    <w:rsid w:val="00194849"/>
    <w:rsid w:val="0019614C"/>
    <w:rsid w:val="00196FF0"/>
    <w:rsid w:val="001A0671"/>
    <w:rsid w:val="001A0DFC"/>
    <w:rsid w:val="001A15E3"/>
    <w:rsid w:val="001A1944"/>
    <w:rsid w:val="001A247F"/>
    <w:rsid w:val="001A36ED"/>
    <w:rsid w:val="001A4B1A"/>
    <w:rsid w:val="001A58FB"/>
    <w:rsid w:val="001A5ED1"/>
    <w:rsid w:val="001A7E2F"/>
    <w:rsid w:val="001B0CDC"/>
    <w:rsid w:val="001B114C"/>
    <w:rsid w:val="001B19E4"/>
    <w:rsid w:val="001B1D4A"/>
    <w:rsid w:val="001B2B3D"/>
    <w:rsid w:val="001B2B66"/>
    <w:rsid w:val="001B3062"/>
    <w:rsid w:val="001B44EA"/>
    <w:rsid w:val="001B4C2D"/>
    <w:rsid w:val="001B4F44"/>
    <w:rsid w:val="001B59FA"/>
    <w:rsid w:val="001B69B8"/>
    <w:rsid w:val="001C05E8"/>
    <w:rsid w:val="001C086F"/>
    <w:rsid w:val="001C141C"/>
    <w:rsid w:val="001C1578"/>
    <w:rsid w:val="001C18D3"/>
    <w:rsid w:val="001C1AE6"/>
    <w:rsid w:val="001C234D"/>
    <w:rsid w:val="001C27B0"/>
    <w:rsid w:val="001C2FD0"/>
    <w:rsid w:val="001C3A3C"/>
    <w:rsid w:val="001C45BE"/>
    <w:rsid w:val="001C4F96"/>
    <w:rsid w:val="001C5053"/>
    <w:rsid w:val="001C5424"/>
    <w:rsid w:val="001C637A"/>
    <w:rsid w:val="001C69D5"/>
    <w:rsid w:val="001C7226"/>
    <w:rsid w:val="001C7985"/>
    <w:rsid w:val="001C79D9"/>
    <w:rsid w:val="001D000E"/>
    <w:rsid w:val="001D015E"/>
    <w:rsid w:val="001D0AAE"/>
    <w:rsid w:val="001D1078"/>
    <w:rsid w:val="001D14AE"/>
    <w:rsid w:val="001D15CE"/>
    <w:rsid w:val="001D23DE"/>
    <w:rsid w:val="001D24E1"/>
    <w:rsid w:val="001D26D8"/>
    <w:rsid w:val="001D3532"/>
    <w:rsid w:val="001D3DA1"/>
    <w:rsid w:val="001D4C20"/>
    <w:rsid w:val="001D5078"/>
    <w:rsid w:val="001D53E1"/>
    <w:rsid w:val="001D565B"/>
    <w:rsid w:val="001D5B70"/>
    <w:rsid w:val="001D6554"/>
    <w:rsid w:val="001D6A8D"/>
    <w:rsid w:val="001D6BEA"/>
    <w:rsid w:val="001E06BC"/>
    <w:rsid w:val="001E0BC4"/>
    <w:rsid w:val="001E1D87"/>
    <w:rsid w:val="001E1E97"/>
    <w:rsid w:val="001E23EA"/>
    <w:rsid w:val="001E2701"/>
    <w:rsid w:val="001E3216"/>
    <w:rsid w:val="001E366A"/>
    <w:rsid w:val="001E3919"/>
    <w:rsid w:val="001E3AE8"/>
    <w:rsid w:val="001E67B9"/>
    <w:rsid w:val="001E71D7"/>
    <w:rsid w:val="001E748B"/>
    <w:rsid w:val="001F2101"/>
    <w:rsid w:val="001F2CF1"/>
    <w:rsid w:val="001F3984"/>
    <w:rsid w:val="001F4072"/>
    <w:rsid w:val="001F451A"/>
    <w:rsid w:val="001F47BB"/>
    <w:rsid w:val="001F5F07"/>
    <w:rsid w:val="001F73DE"/>
    <w:rsid w:val="001F7FD9"/>
    <w:rsid w:val="00202C4D"/>
    <w:rsid w:val="00202DE8"/>
    <w:rsid w:val="00203D34"/>
    <w:rsid w:val="00204F14"/>
    <w:rsid w:val="0020546A"/>
    <w:rsid w:val="002054A0"/>
    <w:rsid w:val="00205EA2"/>
    <w:rsid w:val="00206656"/>
    <w:rsid w:val="00210523"/>
    <w:rsid w:val="00210985"/>
    <w:rsid w:val="00211569"/>
    <w:rsid w:val="0021211C"/>
    <w:rsid w:val="00212F80"/>
    <w:rsid w:val="00213D20"/>
    <w:rsid w:val="00214439"/>
    <w:rsid w:val="00214B58"/>
    <w:rsid w:val="002165B3"/>
    <w:rsid w:val="00216C72"/>
    <w:rsid w:val="00220A74"/>
    <w:rsid w:val="002213C9"/>
    <w:rsid w:val="00221A33"/>
    <w:rsid w:val="00222FC2"/>
    <w:rsid w:val="00223237"/>
    <w:rsid w:val="00223547"/>
    <w:rsid w:val="00224F1E"/>
    <w:rsid w:val="00225774"/>
    <w:rsid w:val="00225AB7"/>
    <w:rsid w:val="00225E19"/>
    <w:rsid w:val="00226135"/>
    <w:rsid w:val="00227A65"/>
    <w:rsid w:val="00230C33"/>
    <w:rsid w:val="002322CC"/>
    <w:rsid w:val="00232BB3"/>
    <w:rsid w:val="002342FF"/>
    <w:rsid w:val="00234C5B"/>
    <w:rsid w:val="002350F8"/>
    <w:rsid w:val="002351ED"/>
    <w:rsid w:val="00235EDD"/>
    <w:rsid w:val="002361C7"/>
    <w:rsid w:val="00236306"/>
    <w:rsid w:val="00236DB5"/>
    <w:rsid w:val="002374DE"/>
    <w:rsid w:val="00237818"/>
    <w:rsid w:val="00240339"/>
    <w:rsid w:val="002412CD"/>
    <w:rsid w:val="0024137A"/>
    <w:rsid w:val="0024296B"/>
    <w:rsid w:val="00243184"/>
    <w:rsid w:val="002439C3"/>
    <w:rsid w:val="00243C38"/>
    <w:rsid w:val="002443B5"/>
    <w:rsid w:val="0024442D"/>
    <w:rsid w:val="00245F8D"/>
    <w:rsid w:val="002463FB"/>
    <w:rsid w:val="00247115"/>
    <w:rsid w:val="002475D9"/>
    <w:rsid w:val="00247DEF"/>
    <w:rsid w:val="00250476"/>
    <w:rsid w:val="00250D54"/>
    <w:rsid w:val="0025240A"/>
    <w:rsid w:val="002524E6"/>
    <w:rsid w:val="002526C0"/>
    <w:rsid w:val="00252B0E"/>
    <w:rsid w:val="0025362A"/>
    <w:rsid w:val="00253C55"/>
    <w:rsid w:val="00254DE8"/>
    <w:rsid w:val="002552B5"/>
    <w:rsid w:val="00256018"/>
    <w:rsid w:val="00256607"/>
    <w:rsid w:val="0026006D"/>
    <w:rsid w:val="0026266A"/>
    <w:rsid w:val="00263991"/>
    <w:rsid w:val="00263ADC"/>
    <w:rsid w:val="00263B2C"/>
    <w:rsid w:val="00264E32"/>
    <w:rsid w:val="002657D4"/>
    <w:rsid w:val="00266B17"/>
    <w:rsid w:val="0026743F"/>
    <w:rsid w:val="00270C43"/>
    <w:rsid w:val="00271099"/>
    <w:rsid w:val="00272067"/>
    <w:rsid w:val="0027227D"/>
    <w:rsid w:val="00273A4C"/>
    <w:rsid w:val="00273B0D"/>
    <w:rsid w:val="00275149"/>
    <w:rsid w:val="00275545"/>
    <w:rsid w:val="00275918"/>
    <w:rsid w:val="00276BBA"/>
    <w:rsid w:val="0027734B"/>
    <w:rsid w:val="00277521"/>
    <w:rsid w:val="00277EFB"/>
    <w:rsid w:val="002803DB"/>
    <w:rsid w:val="00280BEB"/>
    <w:rsid w:val="00280E14"/>
    <w:rsid w:val="00281AE5"/>
    <w:rsid w:val="00282F93"/>
    <w:rsid w:val="0028347A"/>
    <w:rsid w:val="00285B77"/>
    <w:rsid w:val="00286CCD"/>
    <w:rsid w:val="002871A7"/>
    <w:rsid w:val="00287B97"/>
    <w:rsid w:val="00290AB7"/>
    <w:rsid w:val="00291409"/>
    <w:rsid w:val="002933C9"/>
    <w:rsid w:val="00293430"/>
    <w:rsid w:val="00293837"/>
    <w:rsid w:val="00294752"/>
    <w:rsid w:val="00294959"/>
    <w:rsid w:val="00294C92"/>
    <w:rsid w:val="00295D11"/>
    <w:rsid w:val="00297D0B"/>
    <w:rsid w:val="002A062E"/>
    <w:rsid w:val="002A08C8"/>
    <w:rsid w:val="002A34FD"/>
    <w:rsid w:val="002A402E"/>
    <w:rsid w:val="002A4731"/>
    <w:rsid w:val="002A64CE"/>
    <w:rsid w:val="002A7D02"/>
    <w:rsid w:val="002A7DEB"/>
    <w:rsid w:val="002B0A65"/>
    <w:rsid w:val="002B0A72"/>
    <w:rsid w:val="002B2A25"/>
    <w:rsid w:val="002B2E30"/>
    <w:rsid w:val="002B33F4"/>
    <w:rsid w:val="002B4AAB"/>
    <w:rsid w:val="002B5522"/>
    <w:rsid w:val="002B5ECC"/>
    <w:rsid w:val="002B63EF"/>
    <w:rsid w:val="002B7544"/>
    <w:rsid w:val="002C1815"/>
    <w:rsid w:val="002C2889"/>
    <w:rsid w:val="002C3DA2"/>
    <w:rsid w:val="002C465B"/>
    <w:rsid w:val="002C4949"/>
    <w:rsid w:val="002C4D6A"/>
    <w:rsid w:val="002C5BC5"/>
    <w:rsid w:val="002D04D6"/>
    <w:rsid w:val="002D1EAE"/>
    <w:rsid w:val="002D28BE"/>
    <w:rsid w:val="002D2BA7"/>
    <w:rsid w:val="002D47CE"/>
    <w:rsid w:val="002D581A"/>
    <w:rsid w:val="002D612C"/>
    <w:rsid w:val="002D7163"/>
    <w:rsid w:val="002D72CA"/>
    <w:rsid w:val="002D7BC8"/>
    <w:rsid w:val="002D7D50"/>
    <w:rsid w:val="002D7DA1"/>
    <w:rsid w:val="002E271C"/>
    <w:rsid w:val="002E2BD2"/>
    <w:rsid w:val="002E2DCB"/>
    <w:rsid w:val="002E376D"/>
    <w:rsid w:val="002E49A6"/>
    <w:rsid w:val="002E54F9"/>
    <w:rsid w:val="002E5D48"/>
    <w:rsid w:val="002E5F82"/>
    <w:rsid w:val="002F182E"/>
    <w:rsid w:val="002F2288"/>
    <w:rsid w:val="002F3628"/>
    <w:rsid w:val="002F4376"/>
    <w:rsid w:val="002F4760"/>
    <w:rsid w:val="002F4B6B"/>
    <w:rsid w:val="002F50F7"/>
    <w:rsid w:val="002F6610"/>
    <w:rsid w:val="002F6B39"/>
    <w:rsid w:val="002F6E77"/>
    <w:rsid w:val="00301730"/>
    <w:rsid w:val="00303F42"/>
    <w:rsid w:val="003049B1"/>
    <w:rsid w:val="00305176"/>
    <w:rsid w:val="003052E2"/>
    <w:rsid w:val="00305A4B"/>
    <w:rsid w:val="00306001"/>
    <w:rsid w:val="0030605F"/>
    <w:rsid w:val="0030787A"/>
    <w:rsid w:val="00310213"/>
    <w:rsid w:val="0031025F"/>
    <w:rsid w:val="00310BD8"/>
    <w:rsid w:val="00310EE8"/>
    <w:rsid w:val="003118C0"/>
    <w:rsid w:val="00312E87"/>
    <w:rsid w:val="0031323A"/>
    <w:rsid w:val="003139A9"/>
    <w:rsid w:val="00314F27"/>
    <w:rsid w:val="003159EA"/>
    <w:rsid w:val="003177AE"/>
    <w:rsid w:val="00317971"/>
    <w:rsid w:val="003200FE"/>
    <w:rsid w:val="00322C5A"/>
    <w:rsid w:val="0032371D"/>
    <w:rsid w:val="00323807"/>
    <w:rsid w:val="00323B73"/>
    <w:rsid w:val="00324242"/>
    <w:rsid w:val="0032534D"/>
    <w:rsid w:val="00326412"/>
    <w:rsid w:val="00326884"/>
    <w:rsid w:val="00327F16"/>
    <w:rsid w:val="003301AD"/>
    <w:rsid w:val="00330483"/>
    <w:rsid w:val="00330BB3"/>
    <w:rsid w:val="003326D3"/>
    <w:rsid w:val="003326F1"/>
    <w:rsid w:val="003327C9"/>
    <w:rsid w:val="00333833"/>
    <w:rsid w:val="0033498D"/>
    <w:rsid w:val="0033565F"/>
    <w:rsid w:val="00335865"/>
    <w:rsid w:val="00335F69"/>
    <w:rsid w:val="003362AC"/>
    <w:rsid w:val="003362D7"/>
    <w:rsid w:val="003411E3"/>
    <w:rsid w:val="003419E6"/>
    <w:rsid w:val="00342BFA"/>
    <w:rsid w:val="0034415F"/>
    <w:rsid w:val="0034549B"/>
    <w:rsid w:val="003468BA"/>
    <w:rsid w:val="00350691"/>
    <w:rsid w:val="00351173"/>
    <w:rsid w:val="0035139A"/>
    <w:rsid w:val="00351718"/>
    <w:rsid w:val="00352735"/>
    <w:rsid w:val="00353A1F"/>
    <w:rsid w:val="003542BB"/>
    <w:rsid w:val="00355866"/>
    <w:rsid w:val="0035622E"/>
    <w:rsid w:val="00356649"/>
    <w:rsid w:val="00356E0B"/>
    <w:rsid w:val="0035763D"/>
    <w:rsid w:val="00357F33"/>
    <w:rsid w:val="00357F74"/>
    <w:rsid w:val="003601C0"/>
    <w:rsid w:val="003603C7"/>
    <w:rsid w:val="00362549"/>
    <w:rsid w:val="0036274D"/>
    <w:rsid w:val="00365349"/>
    <w:rsid w:val="00367143"/>
    <w:rsid w:val="00367764"/>
    <w:rsid w:val="003679CC"/>
    <w:rsid w:val="00371D25"/>
    <w:rsid w:val="003724D2"/>
    <w:rsid w:val="00373171"/>
    <w:rsid w:val="00373BD8"/>
    <w:rsid w:val="00373D23"/>
    <w:rsid w:val="00375077"/>
    <w:rsid w:val="00375253"/>
    <w:rsid w:val="00375505"/>
    <w:rsid w:val="003765DA"/>
    <w:rsid w:val="00377FAD"/>
    <w:rsid w:val="0038044A"/>
    <w:rsid w:val="00381C67"/>
    <w:rsid w:val="0038393E"/>
    <w:rsid w:val="00386531"/>
    <w:rsid w:val="00386AC5"/>
    <w:rsid w:val="00387310"/>
    <w:rsid w:val="003875D3"/>
    <w:rsid w:val="003875E9"/>
    <w:rsid w:val="00387812"/>
    <w:rsid w:val="00393FC3"/>
    <w:rsid w:val="00394E64"/>
    <w:rsid w:val="00395441"/>
    <w:rsid w:val="003964D9"/>
    <w:rsid w:val="00396925"/>
    <w:rsid w:val="00396DAD"/>
    <w:rsid w:val="003970D5"/>
    <w:rsid w:val="003976DE"/>
    <w:rsid w:val="003A014A"/>
    <w:rsid w:val="003A01DA"/>
    <w:rsid w:val="003A089A"/>
    <w:rsid w:val="003A1057"/>
    <w:rsid w:val="003A232C"/>
    <w:rsid w:val="003A25FA"/>
    <w:rsid w:val="003A2D2F"/>
    <w:rsid w:val="003A36E6"/>
    <w:rsid w:val="003A3B99"/>
    <w:rsid w:val="003A5D23"/>
    <w:rsid w:val="003A63FE"/>
    <w:rsid w:val="003A680F"/>
    <w:rsid w:val="003A6AD6"/>
    <w:rsid w:val="003A6DBC"/>
    <w:rsid w:val="003A7A59"/>
    <w:rsid w:val="003B07A7"/>
    <w:rsid w:val="003B1CC9"/>
    <w:rsid w:val="003B1DF8"/>
    <w:rsid w:val="003B2310"/>
    <w:rsid w:val="003B3396"/>
    <w:rsid w:val="003B34AE"/>
    <w:rsid w:val="003B411D"/>
    <w:rsid w:val="003B4305"/>
    <w:rsid w:val="003B4514"/>
    <w:rsid w:val="003B58B1"/>
    <w:rsid w:val="003B72F1"/>
    <w:rsid w:val="003B7633"/>
    <w:rsid w:val="003B778B"/>
    <w:rsid w:val="003C01F4"/>
    <w:rsid w:val="003C0943"/>
    <w:rsid w:val="003C09D6"/>
    <w:rsid w:val="003C1690"/>
    <w:rsid w:val="003C1AA4"/>
    <w:rsid w:val="003C36C6"/>
    <w:rsid w:val="003C396D"/>
    <w:rsid w:val="003C4BF0"/>
    <w:rsid w:val="003C4DD2"/>
    <w:rsid w:val="003C57EF"/>
    <w:rsid w:val="003C6A11"/>
    <w:rsid w:val="003D010A"/>
    <w:rsid w:val="003D14B4"/>
    <w:rsid w:val="003D2142"/>
    <w:rsid w:val="003D295F"/>
    <w:rsid w:val="003D31DD"/>
    <w:rsid w:val="003D3655"/>
    <w:rsid w:val="003D4673"/>
    <w:rsid w:val="003D4B00"/>
    <w:rsid w:val="003D6C99"/>
    <w:rsid w:val="003E022D"/>
    <w:rsid w:val="003E23D9"/>
    <w:rsid w:val="003E2A35"/>
    <w:rsid w:val="003E2E2D"/>
    <w:rsid w:val="003E39FB"/>
    <w:rsid w:val="003E42B1"/>
    <w:rsid w:val="003E47E4"/>
    <w:rsid w:val="003E54FA"/>
    <w:rsid w:val="003E5AAF"/>
    <w:rsid w:val="003E61F3"/>
    <w:rsid w:val="003E6C33"/>
    <w:rsid w:val="003E6D39"/>
    <w:rsid w:val="003E6F35"/>
    <w:rsid w:val="003F0077"/>
    <w:rsid w:val="003F00DD"/>
    <w:rsid w:val="003F06A8"/>
    <w:rsid w:val="003F0A42"/>
    <w:rsid w:val="003F0D9A"/>
    <w:rsid w:val="003F1763"/>
    <w:rsid w:val="003F19A3"/>
    <w:rsid w:val="003F19AB"/>
    <w:rsid w:val="003F1C3F"/>
    <w:rsid w:val="003F224C"/>
    <w:rsid w:val="003F2E24"/>
    <w:rsid w:val="003F4137"/>
    <w:rsid w:val="003F4298"/>
    <w:rsid w:val="003F4781"/>
    <w:rsid w:val="003F496B"/>
    <w:rsid w:val="003F4EC1"/>
    <w:rsid w:val="003F6089"/>
    <w:rsid w:val="003F6BFE"/>
    <w:rsid w:val="003F7588"/>
    <w:rsid w:val="00401332"/>
    <w:rsid w:val="00401B43"/>
    <w:rsid w:val="00403581"/>
    <w:rsid w:val="0040360B"/>
    <w:rsid w:val="00404CE7"/>
    <w:rsid w:val="00405FE1"/>
    <w:rsid w:val="00406732"/>
    <w:rsid w:val="0041003E"/>
    <w:rsid w:val="00410D59"/>
    <w:rsid w:val="00411667"/>
    <w:rsid w:val="00411D85"/>
    <w:rsid w:val="0041216B"/>
    <w:rsid w:val="00412D98"/>
    <w:rsid w:val="004136B7"/>
    <w:rsid w:val="00414465"/>
    <w:rsid w:val="00414B14"/>
    <w:rsid w:val="00416BD2"/>
    <w:rsid w:val="00416C0D"/>
    <w:rsid w:val="004170AE"/>
    <w:rsid w:val="004207A8"/>
    <w:rsid w:val="00420CEE"/>
    <w:rsid w:val="00422AE7"/>
    <w:rsid w:val="00423F6A"/>
    <w:rsid w:val="004241DA"/>
    <w:rsid w:val="004276C1"/>
    <w:rsid w:val="004307F4"/>
    <w:rsid w:val="00431779"/>
    <w:rsid w:val="00431953"/>
    <w:rsid w:val="00432D24"/>
    <w:rsid w:val="004339AE"/>
    <w:rsid w:val="00433CBC"/>
    <w:rsid w:val="00433DE9"/>
    <w:rsid w:val="004347D5"/>
    <w:rsid w:val="00436041"/>
    <w:rsid w:val="004367EA"/>
    <w:rsid w:val="00437187"/>
    <w:rsid w:val="00440872"/>
    <w:rsid w:val="00440ADE"/>
    <w:rsid w:val="004420A0"/>
    <w:rsid w:val="00444B30"/>
    <w:rsid w:val="00444BB8"/>
    <w:rsid w:val="00445084"/>
    <w:rsid w:val="0044552B"/>
    <w:rsid w:val="004476E7"/>
    <w:rsid w:val="00447C09"/>
    <w:rsid w:val="0045080D"/>
    <w:rsid w:val="0045255D"/>
    <w:rsid w:val="00452CC8"/>
    <w:rsid w:val="00452DBC"/>
    <w:rsid w:val="00453847"/>
    <w:rsid w:val="004555BF"/>
    <w:rsid w:val="00455F8E"/>
    <w:rsid w:val="00457540"/>
    <w:rsid w:val="00457816"/>
    <w:rsid w:val="004607C1"/>
    <w:rsid w:val="00460DA0"/>
    <w:rsid w:val="0046171D"/>
    <w:rsid w:val="00462F39"/>
    <w:rsid w:val="0046385F"/>
    <w:rsid w:val="00463B7A"/>
    <w:rsid w:val="0046486B"/>
    <w:rsid w:val="00464E2C"/>
    <w:rsid w:val="00465056"/>
    <w:rsid w:val="00465708"/>
    <w:rsid w:val="00465DD6"/>
    <w:rsid w:val="00470CED"/>
    <w:rsid w:val="004738AD"/>
    <w:rsid w:val="00473C9F"/>
    <w:rsid w:val="004750B8"/>
    <w:rsid w:val="00475BE4"/>
    <w:rsid w:val="00475E9F"/>
    <w:rsid w:val="004776C9"/>
    <w:rsid w:val="0047787B"/>
    <w:rsid w:val="00477EC7"/>
    <w:rsid w:val="00480254"/>
    <w:rsid w:val="00480DDB"/>
    <w:rsid w:val="004818E3"/>
    <w:rsid w:val="00481C1B"/>
    <w:rsid w:val="004821B0"/>
    <w:rsid w:val="004840BE"/>
    <w:rsid w:val="0048589D"/>
    <w:rsid w:val="00486738"/>
    <w:rsid w:val="00487193"/>
    <w:rsid w:val="00490578"/>
    <w:rsid w:val="004932B7"/>
    <w:rsid w:val="00496019"/>
    <w:rsid w:val="00496154"/>
    <w:rsid w:val="004963B8"/>
    <w:rsid w:val="004A0317"/>
    <w:rsid w:val="004A04AE"/>
    <w:rsid w:val="004A0747"/>
    <w:rsid w:val="004A0885"/>
    <w:rsid w:val="004A14D2"/>
    <w:rsid w:val="004A1FDB"/>
    <w:rsid w:val="004A247C"/>
    <w:rsid w:val="004A274F"/>
    <w:rsid w:val="004A2882"/>
    <w:rsid w:val="004A3F50"/>
    <w:rsid w:val="004A4445"/>
    <w:rsid w:val="004A4929"/>
    <w:rsid w:val="004A628B"/>
    <w:rsid w:val="004A66D0"/>
    <w:rsid w:val="004A6893"/>
    <w:rsid w:val="004A68ED"/>
    <w:rsid w:val="004A6D73"/>
    <w:rsid w:val="004A7F2F"/>
    <w:rsid w:val="004B23D9"/>
    <w:rsid w:val="004B246D"/>
    <w:rsid w:val="004B25B6"/>
    <w:rsid w:val="004B2960"/>
    <w:rsid w:val="004B2A14"/>
    <w:rsid w:val="004B428B"/>
    <w:rsid w:val="004B774B"/>
    <w:rsid w:val="004C044A"/>
    <w:rsid w:val="004C2A82"/>
    <w:rsid w:val="004C367B"/>
    <w:rsid w:val="004C4214"/>
    <w:rsid w:val="004C4923"/>
    <w:rsid w:val="004C5567"/>
    <w:rsid w:val="004C6841"/>
    <w:rsid w:val="004C714A"/>
    <w:rsid w:val="004C7DA5"/>
    <w:rsid w:val="004D0C48"/>
    <w:rsid w:val="004D22C5"/>
    <w:rsid w:val="004D2934"/>
    <w:rsid w:val="004D4607"/>
    <w:rsid w:val="004D49AD"/>
    <w:rsid w:val="004D4D31"/>
    <w:rsid w:val="004D53CB"/>
    <w:rsid w:val="004D5CB8"/>
    <w:rsid w:val="004D5E5E"/>
    <w:rsid w:val="004D60A4"/>
    <w:rsid w:val="004D65C4"/>
    <w:rsid w:val="004E03D5"/>
    <w:rsid w:val="004E0A4B"/>
    <w:rsid w:val="004E20F1"/>
    <w:rsid w:val="004E2A5A"/>
    <w:rsid w:val="004E2B07"/>
    <w:rsid w:val="004E2F0B"/>
    <w:rsid w:val="004E34C6"/>
    <w:rsid w:val="004E3A3E"/>
    <w:rsid w:val="004E3E59"/>
    <w:rsid w:val="004F1366"/>
    <w:rsid w:val="004F137F"/>
    <w:rsid w:val="004F1A2F"/>
    <w:rsid w:val="004F252F"/>
    <w:rsid w:val="004F271D"/>
    <w:rsid w:val="004F28AD"/>
    <w:rsid w:val="004F2BC3"/>
    <w:rsid w:val="004F3D19"/>
    <w:rsid w:val="004F583D"/>
    <w:rsid w:val="004F7B5A"/>
    <w:rsid w:val="004F7C25"/>
    <w:rsid w:val="005011FA"/>
    <w:rsid w:val="00501FAF"/>
    <w:rsid w:val="00502182"/>
    <w:rsid w:val="00502CC2"/>
    <w:rsid w:val="00503074"/>
    <w:rsid w:val="00503150"/>
    <w:rsid w:val="00503B91"/>
    <w:rsid w:val="00503F67"/>
    <w:rsid w:val="00504532"/>
    <w:rsid w:val="00504606"/>
    <w:rsid w:val="00504E00"/>
    <w:rsid w:val="005054CF"/>
    <w:rsid w:val="005062D9"/>
    <w:rsid w:val="005069BC"/>
    <w:rsid w:val="0050745F"/>
    <w:rsid w:val="005075DE"/>
    <w:rsid w:val="0051037F"/>
    <w:rsid w:val="005104D8"/>
    <w:rsid w:val="005109C2"/>
    <w:rsid w:val="00512253"/>
    <w:rsid w:val="00513626"/>
    <w:rsid w:val="00515416"/>
    <w:rsid w:val="00516392"/>
    <w:rsid w:val="00516982"/>
    <w:rsid w:val="005171DB"/>
    <w:rsid w:val="00520B85"/>
    <w:rsid w:val="00521456"/>
    <w:rsid w:val="00521713"/>
    <w:rsid w:val="00521EDD"/>
    <w:rsid w:val="0052261F"/>
    <w:rsid w:val="00522BE0"/>
    <w:rsid w:val="005255FC"/>
    <w:rsid w:val="00525722"/>
    <w:rsid w:val="00525A18"/>
    <w:rsid w:val="00526C5F"/>
    <w:rsid w:val="00527215"/>
    <w:rsid w:val="0052750A"/>
    <w:rsid w:val="00527FCD"/>
    <w:rsid w:val="00530498"/>
    <w:rsid w:val="00531146"/>
    <w:rsid w:val="00531866"/>
    <w:rsid w:val="005328ED"/>
    <w:rsid w:val="005330FA"/>
    <w:rsid w:val="00533F79"/>
    <w:rsid w:val="005358AF"/>
    <w:rsid w:val="00535A7F"/>
    <w:rsid w:val="0053679D"/>
    <w:rsid w:val="005402FE"/>
    <w:rsid w:val="0054046C"/>
    <w:rsid w:val="00540BD5"/>
    <w:rsid w:val="005412A7"/>
    <w:rsid w:val="00541B8F"/>
    <w:rsid w:val="00541C60"/>
    <w:rsid w:val="00542146"/>
    <w:rsid w:val="00542C8E"/>
    <w:rsid w:val="00543075"/>
    <w:rsid w:val="00544CD4"/>
    <w:rsid w:val="00544CF8"/>
    <w:rsid w:val="00544F4B"/>
    <w:rsid w:val="00545432"/>
    <w:rsid w:val="00546332"/>
    <w:rsid w:val="00547579"/>
    <w:rsid w:val="005521EB"/>
    <w:rsid w:val="00552C98"/>
    <w:rsid w:val="00555792"/>
    <w:rsid w:val="00556A0E"/>
    <w:rsid w:val="005571AC"/>
    <w:rsid w:val="00557675"/>
    <w:rsid w:val="005579E6"/>
    <w:rsid w:val="005622ED"/>
    <w:rsid w:val="00562469"/>
    <w:rsid w:val="00566441"/>
    <w:rsid w:val="0056656D"/>
    <w:rsid w:val="005703F0"/>
    <w:rsid w:val="0057139C"/>
    <w:rsid w:val="005714D6"/>
    <w:rsid w:val="005719E5"/>
    <w:rsid w:val="00571E13"/>
    <w:rsid w:val="0057451F"/>
    <w:rsid w:val="00574DD5"/>
    <w:rsid w:val="0057553B"/>
    <w:rsid w:val="0057594E"/>
    <w:rsid w:val="00575E12"/>
    <w:rsid w:val="00576BD9"/>
    <w:rsid w:val="00577B14"/>
    <w:rsid w:val="005802B6"/>
    <w:rsid w:val="00580E36"/>
    <w:rsid w:val="0058174F"/>
    <w:rsid w:val="00582503"/>
    <w:rsid w:val="005825B9"/>
    <w:rsid w:val="005825BC"/>
    <w:rsid w:val="00582A82"/>
    <w:rsid w:val="00583473"/>
    <w:rsid w:val="00583484"/>
    <w:rsid w:val="0058363F"/>
    <w:rsid w:val="00583B4B"/>
    <w:rsid w:val="00590BB3"/>
    <w:rsid w:val="00590D1A"/>
    <w:rsid w:val="00591BA5"/>
    <w:rsid w:val="0059400E"/>
    <w:rsid w:val="0059427A"/>
    <w:rsid w:val="0059470E"/>
    <w:rsid w:val="00594E12"/>
    <w:rsid w:val="0059512D"/>
    <w:rsid w:val="00596350"/>
    <w:rsid w:val="00596404"/>
    <w:rsid w:val="00597148"/>
    <w:rsid w:val="0059731C"/>
    <w:rsid w:val="00597BC8"/>
    <w:rsid w:val="005A0583"/>
    <w:rsid w:val="005A242A"/>
    <w:rsid w:val="005A28C6"/>
    <w:rsid w:val="005A49E5"/>
    <w:rsid w:val="005A640A"/>
    <w:rsid w:val="005A64A1"/>
    <w:rsid w:val="005A6EAA"/>
    <w:rsid w:val="005A7592"/>
    <w:rsid w:val="005B1112"/>
    <w:rsid w:val="005B139C"/>
    <w:rsid w:val="005B18FE"/>
    <w:rsid w:val="005B21F7"/>
    <w:rsid w:val="005B3113"/>
    <w:rsid w:val="005B4601"/>
    <w:rsid w:val="005B51BF"/>
    <w:rsid w:val="005B5D61"/>
    <w:rsid w:val="005B62BA"/>
    <w:rsid w:val="005B6562"/>
    <w:rsid w:val="005C2325"/>
    <w:rsid w:val="005C256A"/>
    <w:rsid w:val="005C2E3B"/>
    <w:rsid w:val="005C3B68"/>
    <w:rsid w:val="005C3FDC"/>
    <w:rsid w:val="005C4954"/>
    <w:rsid w:val="005C596C"/>
    <w:rsid w:val="005C63B9"/>
    <w:rsid w:val="005C65EA"/>
    <w:rsid w:val="005C6F3B"/>
    <w:rsid w:val="005C74DF"/>
    <w:rsid w:val="005D1294"/>
    <w:rsid w:val="005D12B9"/>
    <w:rsid w:val="005D1675"/>
    <w:rsid w:val="005D192D"/>
    <w:rsid w:val="005D1D82"/>
    <w:rsid w:val="005D2996"/>
    <w:rsid w:val="005D7685"/>
    <w:rsid w:val="005D7AD6"/>
    <w:rsid w:val="005D7F4B"/>
    <w:rsid w:val="005E08D8"/>
    <w:rsid w:val="005E146F"/>
    <w:rsid w:val="005E1C50"/>
    <w:rsid w:val="005E2651"/>
    <w:rsid w:val="005E3EA9"/>
    <w:rsid w:val="005E3EEB"/>
    <w:rsid w:val="005E4824"/>
    <w:rsid w:val="005E5668"/>
    <w:rsid w:val="005E5806"/>
    <w:rsid w:val="005E580B"/>
    <w:rsid w:val="005E6B74"/>
    <w:rsid w:val="005E7A9A"/>
    <w:rsid w:val="005F02E9"/>
    <w:rsid w:val="005F14C8"/>
    <w:rsid w:val="005F36E8"/>
    <w:rsid w:val="005F4606"/>
    <w:rsid w:val="005F4B64"/>
    <w:rsid w:val="005F6B72"/>
    <w:rsid w:val="00601334"/>
    <w:rsid w:val="0060156C"/>
    <w:rsid w:val="006019AA"/>
    <w:rsid w:val="0060200D"/>
    <w:rsid w:val="00602FEA"/>
    <w:rsid w:val="00604AE7"/>
    <w:rsid w:val="00604F52"/>
    <w:rsid w:val="00604FDE"/>
    <w:rsid w:val="0060574E"/>
    <w:rsid w:val="00607CB2"/>
    <w:rsid w:val="006107FC"/>
    <w:rsid w:val="00610DEC"/>
    <w:rsid w:val="00611469"/>
    <w:rsid w:val="00611D1D"/>
    <w:rsid w:val="006124D7"/>
    <w:rsid w:val="0061276F"/>
    <w:rsid w:val="006127E9"/>
    <w:rsid w:val="00612B81"/>
    <w:rsid w:val="00612F0C"/>
    <w:rsid w:val="00613FF5"/>
    <w:rsid w:val="00615AE6"/>
    <w:rsid w:val="0061658F"/>
    <w:rsid w:val="00616BC0"/>
    <w:rsid w:val="0061743C"/>
    <w:rsid w:val="00617AE1"/>
    <w:rsid w:val="00617B2D"/>
    <w:rsid w:val="00617BE3"/>
    <w:rsid w:val="006203C2"/>
    <w:rsid w:val="00620AF8"/>
    <w:rsid w:val="0062103A"/>
    <w:rsid w:val="006214CA"/>
    <w:rsid w:val="00621733"/>
    <w:rsid w:val="006217ED"/>
    <w:rsid w:val="00621E6B"/>
    <w:rsid w:val="006225AE"/>
    <w:rsid w:val="00623A1A"/>
    <w:rsid w:val="00623E3A"/>
    <w:rsid w:val="00625200"/>
    <w:rsid w:val="006253B0"/>
    <w:rsid w:val="00625963"/>
    <w:rsid w:val="00626B6A"/>
    <w:rsid w:val="00627AC5"/>
    <w:rsid w:val="00630D64"/>
    <w:rsid w:val="0063109F"/>
    <w:rsid w:val="00632094"/>
    <w:rsid w:val="006320F6"/>
    <w:rsid w:val="00632C4A"/>
    <w:rsid w:val="00632C9E"/>
    <w:rsid w:val="00633781"/>
    <w:rsid w:val="00633B27"/>
    <w:rsid w:val="00635377"/>
    <w:rsid w:val="006356AD"/>
    <w:rsid w:val="00635DDE"/>
    <w:rsid w:val="00642AA4"/>
    <w:rsid w:val="00642E78"/>
    <w:rsid w:val="0064339E"/>
    <w:rsid w:val="00644597"/>
    <w:rsid w:val="00644E0C"/>
    <w:rsid w:val="00646531"/>
    <w:rsid w:val="00651482"/>
    <w:rsid w:val="00652668"/>
    <w:rsid w:val="00652ED3"/>
    <w:rsid w:val="00652F4A"/>
    <w:rsid w:val="00653977"/>
    <w:rsid w:val="0065438F"/>
    <w:rsid w:val="00654426"/>
    <w:rsid w:val="006547C2"/>
    <w:rsid w:val="00655365"/>
    <w:rsid w:val="00655797"/>
    <w:rsid w:val="00655BD9"/>
    <w:rsid w:val="0065772A"/>
    <w:rsid w:val="00661F6C"/>
    <w:rsid w:val="0066322B"/>
    <w:rsid w:val="00663364"/>
    <w:rsid w:val="0066522B"/>
    <w:rsid w:val="00667515"/>
    <w:rsid w:val="0066763B"/>
    <w:rsid w:val="00667BF0"/>
    <w:rsid w:val="00670C43"/>
    <w:rsid w:val="00671FC9"/>
    <w:rsid w:val="00672AFB"/>
    <w:rsid w:val="00673807"/>
    <w:rsid w:val="006740BF"/>
    <w:rsid w:val="00674545"/>
    <w:rsid w:val="0067495B"/>
    <w:rsid w:val="00675E72"/>
    <w:rsid w:val="00675F59"/>
    <w:rsid w:val="00676A3A"/>
    <w:rsid w:val="00680373"/>
    <w:rsid w:val="0068127D"/>
    <w:rsid w:val="006819DA"/>
    <w:rsid w:val="00681AB1"/>
    <w:rsid w:val="00681ADB"/>
    <w:rsid w:val="00683215"/>
    <w:rsid w:val="0068475F"/>
    <w:rsid w:val="006854DF"/>
    <w:rsid w:val="00690047"/>
    <w:rsid w:val="00691015"/>
    <w:rsid w:val="00691D79"/>
    <w:rsid w:val="006922C6"/>
    <w:rsid w:val="00692CC3"/>
    <w:rsid w:val="00693B52"/>
    <w:rsid w:val="006940A8"/>
    <w:rsid w:val="00694283"/>
    <w:rsid w:val="00694D54"/>
    <w:rsid w:val="00694E9E"/>
    <w:rsid w:val="00695572"/>
    <w:rsid w:val="00696024"/>
    <w:rsid w:val="00696483"/>
    <w:rsid w:val="00696B30"/>
    <w:rsid w:val="00696C99"/>
    <w:rsid w:val="006A3AB8"/>
    <w:rsid w:val="006A3D8D"/>
    <w:rsid w:val="006A4104"/>
    <w:rsid w:val="006A4C60"/>
    <w:rsid w:val="006A4C71"/>
    <w:rsid w:val="006A52BB"/>
    <w:rsid w:val="006A5754"/>
    <w:rsid w:val="006A7688"/>
    <w:rsid w:val="006A7ABD"/>
    <w:rsid w:val="006A7E29"/>
    <w:rsid w:val="006B1805"/>
    <w:rsid w:val="006B228B"/>
    <w:rsid w:val="006B23D4"/>
    <w:rsid w:val="006B27BE"/>
    <w:rsid w:val="006B2E32"/>
    <w:rsid w:val="006B36D8"/>
    <w:rsid w:val="006B454C"/>
    <w:rsid w:val="006B4601"/>
    <w:rsid w:val="006B5695"/>
    <w:rsid w:val="006B5734"/>
    <w:rsid w:val="006B630D"/>
    <w:rsid w:val="006B7867"/>
    <w:rsid w:val="006C0228"/>
    <w:rsid w:val="006C06B7"/>
    <w:rsid w:val="006C0933"/>
    <w:rsid w:val="006C0D8B"/>
    <w:rsid w:val="006C2841"/>
    <w:rsid w:val="006C29A7"/>
    <w:rsid w:val="006C3CA0"/>
    <w:rsid w:val="006C4B86"/>
    <w:rsid w:val="006C5F13"/>
    <w:rsid w:val="006C66C9"/>
    <w:rsid w:val="006C6A74"/>
    <w:rsid w:val="006C704D"/>
    <w:rsid w:val="006C744B"/>
    <w:rsid w:val="006C7AA8"/>
    <w:rsid w:val="006D13D5"/>
    <w:rsid w:val="006D14EF"/>
    <w:rsid w:val="006D21CA"/>
    <w:rsid w:val="006D223C"/>
    <w:rsid w:val="006D3C04"/>
    <w:rsid w:val="006D46DF"/>
    <w:rsid w:val="006D59BD"/>
    <w:rsid w:val="006E09E5"/>
    <w:rsid w:val="006E10E0"/>
    <w:rsid w:val="006E12E3"/>
    <w:rsid w:val="006E2168"/>
    <w:rsid w:val="006E22E1"/>
    <w:rsid w:val="006E2835"/>
    <w:rsid w:val="006E2FBE"/>
    <w:rsid w:val="006E381D"/>
    <w:rsid w:val="006E40F4"/>
    <w:rsid w:val="006E4E38"/>
    <w:rsid w:val="006E5857"/>
    <w:rsid w:val="006E68F1"/>
    <w:rsid w:val="006E6996"/>
    <w:rsid w:val="006E781D"/>
    <w:rsid w:val="006F15A6"/>
    <w:rsid w:val="006F27AE"/>
    <w:rsid w:val="006F3EE8"/>
    <w:rsid w:val="006F5580"/>
    <w:rsid w:val="006F5CA5"/>
    <w:rsid w:val="006F61C4"/>
    <w:rsid w:val="006F63ED"/>
    <w:rsid w:val="00700425"/>
    <w:rsid w:val="007007C0"/>
    <w:rsid w:val="00702BEB"/>
    <w:rsid w:val="00703970"/>
    <w:rsid w:val="00703BD7"/>
    <w:rsid w:val="00703FE9"/>
    <w:rsid w:val="007044BB"/>
    <w:rsid w:val="007045EB"/>
    <w:rsid w:val="00704AC5"/>
    <w:rsid w:val="00704CB7"/>
    <w:rsid w:val="0070591E"/>
    <w:rsid w:val="007078A6"/>
    <w:rsid w:val="00710F2A"/>
    <w:rsid w:val="00711826"/>
    <w:rsid w:val="00711FD0"/>
    <w:rsid w:val="00713C1C"/>
    <w:rsid w:val="00714BBA"/>
    <w:rsid w:val="00714E48"/>
    <w:rsid w:val="0071550E"/>
    <w:rsid w:val="00715812"/>
    <w:rsid w:val="00716CB0"/>
    <w:rsid w:val="007173F8"/>
    <w:rsid w:val="007177BE"/>
    <w:rsid w:val="00717887"/>
    <w:rsid w:val="007208F5"/>
    <w:rsid w:val="007210DD"/>
    <w:rsid w:val="00721E51"/>
    <w:rsid w:val="007224C4"/>
    <w:rsid w:val="0072260E"/>
    <w:rsid w:val="00722EB6"/>
    <w:rsid w:val="0072387C"/>
    <w:rsid w:val="007244E9"/>
    <w:rsid w:val="00725B25"/>
    <w:rsid w:val="00726403"/>
    <w:rsid w:val="00727782"/>
    <w:rsid w:val="00727E6F"/>
    <w:rsid w:val="00730574"/>
    <w:rsid w:val="00731F63"/>
    <w:rsid w:val="007327FC"/>
    <w:rsid w:val="007341BB"/>
    <w:rsid w:val="0073527F"/>
    <w:rsid w:val="00735B7D"/>
    <w:rsid w:val="00735BD2"/>
    <w:rsid w:val="00735EF4"/>
    <w:rsid w:val="00736B4B"/>
    <w:rsid w:val="007375C7"/>
    <w:rsid w:val="0074038B"/>
    <w:rsid w:val="00740AF7"/>
    <w:rsid w:val="00740F1F"/>
    <w:rsid w:val="007417DF"/>
    <w:rsid w:val="00741874"/>
    <w:rsid w:val="00743B11"/>
    <w:rsid w:val="00743CD3"/>
    <w:rsid w:val="00743ECA"/>
    <w:rsid w:val="00745DC1"/>
    <w:rsid w:val="0074619A"/>
    <w:rsid w:val="007463F2"/>
    <w:rsid w:val="007464A5"/>
    <w:rsid w:val="00747188"/>
    <w:rsid w:val="007476D0"/>
    <w:rsid w:val="00747931"/>
    <w:rsid w:val="00747CF8"/>
    <w:rsid w:val="00750331"/>
    <w:rsid w:val="00750B6A"/>
    <w:rsid w:val="0075129C"/>
    <w:rsid w:val="00751AC5"/>
    <w:rsid w:val="00751B7F"/>
    <w:rsid w:val="00752058"/>
    <w:rsid w:val="00753257"/>
    <w:rsid w:val="00753340"/>
    <w:rsid w:val="00753EAA"/>
    <w:rsid w:val="007545F5"/>
    <w:rsid w:val="00754613"/>
    <w:rsid w:val="007546DF"/>
    <w:rsid w:val="007552C3"/>
    <w:rsid w:val="00755DA6"/>
    <w:rsid w:val="00756793"/>
    <w:rsid w:val="00757CDD"/>
    <w:rsid w:val="00760889"/>
    <w:rsid w:val="00761477"/>
    <w:rsid w:val="00761AE5"/>
    <w:rsid w:val="007631A5"/>
    <w:rsid w:val="00763CA8"/>
    <w:rsid w:val="00765B49"/>
    <w:rsid w:val="00765B59"/>
    <w:rsid w:val="00766F6F"/>
    <w:rsid w:val="00767114"/>
    <w:rsid w:val="00770BA7"/>
    <w:rsid w:val="007721B7"/>
    <w:rsid w:val="007726F8"/>
    <w:rsid w:val="00773603"/>
    <w:rsid w:val="00774778"/>
    <w:rsid w:val="00774D51"/>
    <w:rsid w:val="00775BF1"/>
    <w:rsid w:val="0077608B"/>
    <w:rsid w:val="0078152B"/>
    <w:rsid w:val="007817CF"/>
    <w:rsid w:val="00781B16"/>
    <w:rsid w:val="00781D66"/>
    <w:rsid w:val="007832C0"/>
    <w:rsid w:val="0078364F"/>
    <w:rsid w:val="0078383F"/>
    <w:rsid w:val="007845BB"/>
    <w:rsid w:val="00784D52"/>
    <w:rsid w:val="00785395"/>
    <w:rsid w:val="00786083"/>
    <w:rsid w:val="00786122"/>
    <w:rsid w:val="00786533"/>
    <w:rsid w:val="00786C84"/>
    <w:rsid w:val="00787172"/>
    <w:rsid w:val="007871B6"/>
    <w:rsid w:val="007905EF"/>
    <w:rsid w:val="00790FA1"/>
    <w:rsid w:val="007918DB"/>
    <w:rsid w:val="00791AA1"/>
    <w:rsid w:val="00791DB9"/>
    <w:rsid w:val="00791FDC"/>
    <w:rsid w:val="00793172"/>
    <w:rsid w:val="007938ED"/>
    <w:rsid w:val="00794FD7"/>
    <w:rsid w:val="00795584"/>
    <w:rsid w:val="00795F2C"/>
    <w:rsid w:val="00796830"/>
    <w:rsid w:val="0079712D"/>
    <w:rsid w:val="00797142"/>
    <w:rsid w:val="00797623"/>
    <w:rsid w:val="00797B4F"/>
    <w:rsid w:val="00797CEA"/>
    <w:rsid w:val="007A064C"/>
    <w:rsid w:val="007A1570"/>
    <w:rsid w:val="007A248D"/>
    <w:rsid w:val="007A461B"/>
    <w:rsid w:val="007A59EF"/>
    <w:rsid w:val="007A5FB4"/>
    <w:rsid w:val="007A6F65"/>
    <w:rsid w:val="007A75D3"/>
    <w:rsid w:val="007B19C0"/>
    <w:rsid w:val="007B1E18"/>
    <w:rsid w:val="007B2436"/>
    <w:rsid w:val="007B2EF5"/>
    <w:rsid w:val="007B3570"/>
    <w:rsid w:val="007B35C6"/>
    <w:rsid w:val="007B378C"/>
    <w:rsid w:val="007B543E"/>
    <w:rsid w:val="007B700D"/>
    <w:rsid w:val="007B768B"/>
    <w:rsid w:val="007C0771"/>
    <w:rsid w:val="007C08E1"/>
    <w:rsid w:val="007C0DE4"/>
    <w:rsid w:val="007C14CE"/>
    <w:rsid w:val="007C205B"/>
    <w:rsid w:val="007C24D3"/>
    <w:rsid w:val="007C2840"/>
    <w:rsid w:val="007C36D6"/>
    <w:rsid w:val="007C5221"/>
    <w:rsid w:val="007C52FD"/>
    <w:rsid w:val="007C5D8B"/>
    <w:rsid w:val="007C6280"/>
    <w:rsid w:val="007C685F"/>
    <w:rsid w:val="007D05B6"/>
    <w:rsid w:val="007D197B"/>
    <w:rsid w:val="007D1B4F"/>
    <w:rsid w:val="007D2A95"/>
    <w:rsid w:val="007D3119"/>
    <w:rsid w:val="007D3472"/>
    <w:rsid w:val="007D395D"/>
    <w:rsid w:val="007D45D0"/>
    <w:rsid w:val="007D51F4"/>
    <w:rsid w:val="007D6B22"/>
    <w:rsid w:val="007D6EB4"/>
    <w:rsid w:val="007D77D5"/>
    <w:rsid w:val="007E0195"/>
    <w:rsid w:val="007E0765"/>
    <w:rsid w:val="007E0A1B"/>
    <w:rsid w:val="007E0C00"/>
    <w:rsid w:val="007E161A"/>
    <w:rsid w:val="007E1E79"/>
    <w:rsid w:val="007E2177"/>
    <w:rsid w:val="007E3BCD"/>
    <w:rsid w:val="007E3E58"/>
    <w:rsid w:val="007E4E3D"/>
    <w:rsid w:val="007E7F9F"/>
    <w:rsid w:val="007F164B"/>
    <w:rsid w:val="007F4756"/>
    <w:rsid w:val="007F4E56"/>
    <w:rsid w:val="007F4F13"/>
    <w:rsid w:val="007F51B9"/>
    <w:rsid w:val="007F551D"/>
    <w:rsid w:val="007F5850"/>
    <w:rsid w:val="007F60F6"/>
    <w:rsid w:val="007F7712"/>
    <w:rsid w:val="007F7E2B"/>
    <w:rsid w:val="00800E58"/>
    <w:rsid w:val="0080185A"/>
    <w:rsid w:val="0080229E"/>
    <w:rsid w:val="00802E5D"/>
    <w:rsid w:val="00803C91"/>
    <w:rsid w:val="0080414A"/>
    <w:rsid w:val="0080414B"/>
    <w:rsid w:val="0080664D"/>
    <w:rsid w:val="00807025"/>
    <w:rsid w:val="0081021F"/>
    <w:rsid w:val="00811006"/>
    <w:rsid w:val="00811102"/>
    <w:rsid w:val="0081190E"/>
    <w:rsid w:val="00811E63"/>
    <w:rsid w:val="00812FCE"/>
    <w:rsid w:val="00813093"/>
    <w:rsid w:val="008130BE"/>
    <w:rsid w:val="00813648"/>
    <w:rsid w:val="00814822"/>
    <w:rsid w:val="00814AE0"/>
    <w:rsid w:val="008162A1"/>
    <w:rsid w:val="0081646B"/>
    <w:rsid w:val="0081692E"/>
    <w:rsid w:val="00816D91"/>
    <w:rsid w:val="00820EA8"/>
    <w:rsid w:val="00821E6F"/>
    <w:rsid w:val="0082391F"/>
    <w:rsid w:val="00824239"/>
    <w:rsid w:val="00825062"/>
    <w:rsid w:val="00825DD2"/>
    <w:rsid w:val="00826154"/>
    <w:rsid w:val="00830215"/>
    <w:rsid w:val="008305F0"/>
    <w:rsid w:val="00830B42"/>
    <w:rsid w:val="00830C59"/>
    <w:rsid w:val="00831F09"/>
    <w:rsid w:val="008321FF"/>
    <w:rsid w:val="00832FB2"/>
    <w:rsid w:val="008335D0"/>
    <w:rsid w:val="0083518F"/>
    <w:rsid w:val="00835647"/>
    <w:rsid w:val="0083724D"/>
    <w:rsid w:val="00837983"/>
    <w:rsid w:val="008401B3"/>
    <w:rsid w:val="00840672"/>
    <w:rsid w:val="0084368B"/>
    <w:rsid w:val="00844613"/>
    <w:rsid w:val="008446C8"/>
    <w:rsid w:val="00844B8B"/>
    <w:rsid w:val="00845901"/>
    <w:rsid w:val="00845AB3"/>
    <w:rsid w:val="008468C5"/>
    <w:rsid w:val="008476DC"/>
    <w:rsid w:val="00850237"/>
    <w:rsid w:val="00850DFD"/>
    <w:rsid w:val="0085159F"/>
    <w:rsid w:val="008516D6"/>
    <w:rsid w:val="00852C3B"/>
    <w:rsid w:val="00853DB2"/>
    <w:rsid w:val="00854B05"/>
    <w:rsid w:val="00855E8D"/>
    <w:rsid w:val="00856756"/>
    <w:rsid w:val="00861209"/>
    <w:rsid w:val="008624A9"/>
    <w:rsid w:val="00864344"/>
    <w:rsid w:val="008645B2"/>
    <w:rsid w:val="008653CA"/>
    <w:rsid w:val="008665A4"/>
    <w:rsid w:val="00867DAF"/>
    <w:rsid w:val="00870947"/>
    <w:rsid w:val="0087125F"/>
    <w:rsid w:val="008716D6"/>
    <w:rsid w:val="00872101"/>
    <w:rsid w:val="008731A4"/>
    <w:rsid w:val="00873C93"/>
    <w:rsid w:val="00873E6F"/>
    <w:rsid w:val="00874BC5"/>
    <w:rsid w:val="00874FBB"/>
    <w:rsid w:val="00877E57"/>
    <w:rsid w:val="008814BD"/>
    <w:rsid w:val="008815DF"/>
    <w:rsid w:val="0088231E"/>
    <w:rsid w:val="00882772"/>
    <w:rsid w:val="00882B18"/>
    <w:rsid w:val="00882CAD"/>
    <w:rsid w:val="0088313A"/>
    <w:rsid w:val="00886C26"/>
    <w:rsid w:val="00887E78"/>
    <w:rsid w:val="0089000E"/>
    <w:rsid w:val="00890B7E"/>
    <w:rsid w:val="00890D50"/>
    <w:rsid w:val="00891129"/>
    <w:rsid w:val="00891731"/>
    <w:rsid w:val="008924AD"/>
    <w:rsid w:val="00893513"/>
    <w:rsid w:val="00893A7E"/>
    <w:rsid w:val="00895117"/>
    <w:rsid w:val="00895433"/>
    <w:rsid w:val="00896ED1"/>
    <w:rsid w:val="00897BC9"/>
    <w:rsid w:val="008A0386"/>
    <w:rsid w:val="008A1A3D"/>
    <w:rsid w:val="008A1BF0"/>
    <w:rsid w:val="008A284A"/>
    <w:rsid w:val="008A54D4"/>
    <w:rsid w:val="008A73CA"/>
    <w:rsid w:val="008A7A62"/>
    <w:rsid w:val="008A7E10"/>
    <w:rsid w:val="008B1050"/>
    <w:rsid w:val="008B14F4"/>
    <w:rsid w:val="008B46CD"/>
    <w:rsid w:val="008B5336"/>
    <w:rsid w:val="008B78A8"/>
    <w:rsid w:val="008B7D4C"/>
    <w:rsid w:val="008C080D"/>
    <w:rsid w:val="008C0F84"/>
    <w:rsid w:val="008C1CBD"/>
    <w:rsid w:val="008C1E06"/>
    <w:rsid w:val="008C4AB3"/>
    <w:rsid w:val="008C4E99"/>
    <w:rsid w:val="008C51A8"/>
    <w:rsid w:val="008C6730"/>
    <w:rsid w:val="008C6A25"/>
    <w:rsid w:val="008C7464"/>
    <w:rsid w:val="008C764B"/>
    <w:rsid w:val="008D0C34"/>
    <w:rsid w:val="008D23DB"/>
    <w:rsid w:val="008D2E8E"/>
    <w:rsid w:val="008D3F19"/>
    <w:rsid w:val="008D5150"/>
    <w:rsid w:val="008D64D3"/>
    <w:rsid w:val="008D6BAF"/>
    <w:rsid w:val="008D78D0"/>
    <w:rsid w:val="008E0DEF"/>
    <w:rsid w:val="008E1B68"/>
    <w:rsid w:val="008E2477"/>
    <w:rsid w:val="008E24A0"/>
    <w:rsid w:val="008E4597"/>
    <w:rsid w:val="008E46EA"/>
    <w:rsid w:val="008E46F8"/>
    <w:rsid w:val="008E5260"/>
    <w:rsid w:val="008E7C72"/>
    <w:rsid w:val="008F01C2"/>
    <w:rsid w:val="008F22B0"/>
    <w:rsid w:val="008F2F03"/>
    <w:rsid w:val="008F2FF9"/>
    <w:rsid w:val="008F3221"/>
    <w:rsid w:val="008F3E37"/>
    <w:rsid w:val="008F587D"/>
    <w:rsid w:val="008F6CFD"/>
    <w:rsid w:val="008F6E75"/>
    <w:rsid w:val="008F7B87"/>
    <w:rsid w:val="00900DB6"/>
    <w:rsid w:val="00900FB2"/>
    <w:rsid w:val="009013C1"/>
    <w:rsid w:val="00901DB3"/>
    <w:rsid w:val="009024B7"/>
    <w:rsid w:val="00903F31"/>
    <w:rsid w:val="0090592A"/>
    <w:rsid w:val="00905D90"/>
    <w:rsid w:val="0091036E"/>
    <w:rsid w:val="009104C3"/>
    <w:rsid w:val="00911012"/>
    <w:rsid w:val="00911215"/>
    <w:rsid w:val="00911873"/>
    <w:rsid w:val="009119BF"/>
    <w:rsid w:val="00911F6E"/>
    <w:rsid w:val="00912CAD"/>
    <w:rsid w:val="009134F2"/>
    <w:rsid w:val="00914000"/>
    <w:rsid w:val="00915AAF"/>
    <w:rsid w:val="00915B55"/>
    <w:rsid w:val="00915E6D"/>
    <w:rsid w:val="009164D8"/>
    <w:rsid w:val="009165F8"/>
    <w:rsid w:val="00916F4D"/>
    <w:rsid w:val="0092107B"/>
    <w:rsid w:val="00922764"/>
    <w:rsid w:val="00922862"/>
    <w:rsid w:val="009236D4"/>
    <w:rsid w:val="00925676"/>
    <w:rsid w:val="00926B1C"/>
    <w:rsid w:val="00930C24"/>
    <w:rsid w:val="00930F58"/>
    <w:rsid w:val="00931906"/>
    <w:rsid w:val="0093239C"/>
    <w:rsid w:val="009325F6"/>
    <w:rsid w:val="00933CD6"/>
    <w:rsid w:val="00934523"/>
    <w:rsid w:val="00934602"/>
    <w:rsid w:val="0093592B"/>
    <w:rsid w:val="00935978"/>
    <w:rsid w:val="00935A79"/>
    <w:rsid w:val="00936333"/>
    <w:rsid w:val="0093704D"/>
    <w:rsid w:val="0093762D"/>
    <w:rsid w:val="00937724"/>
    <w:rsid w:val="00940022"/>
    <w:rsid w:val="0094011A"/>
    <w:rsid w:val="0094199F"/>
    <w:rsid w:val="009423CC"/>
    <w:rsid w:val="00942E86"/>
    <w:rsid w:val="00946BCA"/>
    <w:rsid w:val="0094720B"/>
    <w:rsid w:val="009474E3"/>
    <w:rsid w:val="009501BA"/>
    <w:rsid w:val="0095038A"/>
    <w:rsid w:val="00951320"/>
    <w:rsid w:val="00952C80"/>
    <w:rsid w:val="00952F83"/>
    <w:rsid w:val="0095337A"/>
    <w:rsid w:val="00953383"/>
    <w:rsid w:val="00953D83"/>
    <w:rsid w:val="00955704"/>
    <w:rsid w:val="00956096"/>
    <w:rsid w:val="0095689C"/>
    <w:rsid w:val="009569B3"/>
    <w:rsid w:val="0096283E"/>
    <w:rsid w:val="00964382"/>
    <w:rsid w:val="00964A7E"/>
    <w:rsid w:val="009651F1"/>
    <w:rsid w:val="00965333"/>
    <w:rsid w:val="009656AD"/>
    <w:rsid w:val="00966756"/>
    <w:rsid w:val="0096712B"/>
    <w:rsid w:val="00971C5E"/>
    <w:rsid w:val="00973DE4"/>
    <w:rsid w:val="00974C08"/>
    <w:rsid w:val="00974EF5"/>
    <w:rsid w:val="00975220"/>
    <w:rsid w:val="00977078"/>
    <w:rsid w:val="0097747F"/>
    <w:rsid w:val="009774D1"/>
    <w:rsid w:val="00977AF7"/>
    <w:rsid w:val="009808C4"/>
    <w:rsid w:val="00982912"/>
    <w:rsid w:val="009836E8"/>
    <w:rsid w:val="009866CF"/>
    <w:rsid w:val="00986C3C"/>
    <w:rsid w:val="009910B6"/>
    <w:rsid w:val="00991317"/>
    <w:rsid w:val="00991686"/>
    <w:rsid w:val="00992FB3"/>
    <w:rsid w:val="0099642D"/>
    <w:rsid w:val="00996A7C"/>
    <w:rsid w:val="009976F9"/>
    <w:rsid w:val="009A672F"/>
    <w:rsid w:val="009A7B81"/>
    <w:rsid w:val="009B027F"/>
    <w:rsid w:val="009B044B"/>
    <w:rsid w:val="009B05F0"/>
    <w:rsid w:val="009B140C"/>
    <w:rsid w:val="009B2C26"/>
    <w:rsid w:val="009B3EF3"/>
    <w:rsid w:val="009B58DC"/>
    <w:rsid w:val="009B63FA"/>
    <w:rsid w:val="009B64EF"/>
    <w:rsid w:val="009B69F5"/>
    <w:rsid w:val="009B752D"/>
    <w:rsid w:val="009C0E82"/>
    <w:rsid w:val="009C2256"/>
    <w:rsid w:val="009C353F"/>
    <w:rsid w:val="009C4742"/>
    <w:rsid w:val="009C4998"/>
    <w:rsid w:val="009C5A85"/>
    <w:rsid w:val="009C7F9C"/>
    <w:rsid w:val="009D111D"/>
    <w:rsid w:val="009D124D"/>
    <w:rsid w:val="009D31C2"/>
    <w:rsid w:val="009D4C1D"/>
    <w:rsid w:val="009D4D4F"/>
    <w:rsid w:val="009D5D56"/>
    <w:rsid w:val="009D63D3"/>
    <w:rsid w:val="009D641F"/>
    <w:rsid w:val="009D6CDD"/>
    <w:rsid w:val="009D77F5"/>
    <w:rsid w:val="009D7C92"/>
    <w:rsid w:val="009E04AB"/>
    <w:rsid w:val="009E0925"/>
    <w:rsid w:val="009E0ECA"/>
    <w:rsid w:val="009E12DD"/>
    <w:rsid w:val="009E1C14"/>
    <w:rsid w:val="009E2250"/>
    <w:rsid w:val="009E2F20"/>
    <w:rsid w:val="009E3048"/>
    <w:rsid w:val="009E3329"/>
    <w:rsid w:val="009E6F88"/>
    <w:rsid w:val="009E7E7F"/>
    <w:rsid w:val="009F06D4"/>
    <w:rsid w:val="009F0961"/>
    <w:rsid w:val="009F0A3B"/>
    <w:rsid w:val="009F0F93"/>
    <w:rsid w:val="009F2846"/>
    <w:rsid w:val="009F2DDA"/>
    <w:rsid w:val="009F3CCF"/>
    <w:rsid w:val="009F6446"/>
    <w:rsid w:val="009F7740"/>
    <w:rsid w:val="009F7763"/>
    <w:rsid w:val="009F7B6D"/>
    <w:rsid w:val="009F7E1E"/>
    <w:rsid w:val="00A0015F"/>
    <w:rsid w:val="00A00F4D"/>
    <w:rsid w:val="00A01D01"/>
    <w:rsid w:val="00A03B41"/>
    <w:rsid w:val="00A03FCD"/>
    <w:rsid w:val="00A04736"/>
    <w:rsid w:val="00A05204"/>
    <w:rsid w:val="00A11CE2"/>
    <w:rsid w:val="00A128CE"/>
    <w:rsid w:val="00A13A82"/>
    <w:rsid w:val="00A13ACB"/>
    <w:rsid w:val="00A13FFF"/>
    <w:rsid w:val="00A149C0"/>
    <w:rsid w:val="00A15F59"/>
    <w:rsid w:val="00A16ACF"/>
    <w:rsid w:val="00A2084B"/>
    <w:rsid w:val="00A20957"/>
    <w:rsid w:val="00A21A4E"/>
    <w:rsid w:val="00A22A65"/>
    <w:rsid w:val="00A230C4"/>
    <w:rsid w:val="00A23262"/>
    <w:rsid w:val="00A247C7"/>
    <w:rsid w:val="00A24A8A"/>
    <w:rsid w:val="00A25B19"/>
    <w:rsid w:val="00A25B41"/>
    <w:rsid w:val="00A26409"/>
    <w:rsid w:val="00A2717B"/>
    <w:rsid w:val="00A2766F"/>
    <w:rsid w:val="00A27C89"/>
    <w:rsid w:val="00A303C4"/>
    <w:rsid w:val="00A306E1"/>
    <w:rsid w:val="00A312AA"/>
    <w:rsid w:val="00A31B00"/>
    <w:rsid w:val="00A3245B"/>
    <w:rsid w:val="00A33CE2"/>
    <w:rsid w:val="00A3404F"/>
    <w:rsid w:val="00A3408C"/>
    <w:rsid w:val="00A40016"/>
    <w:rsid w:val="00A4056C"/>
    <w:rsid w:val="00A40EEA"/>
    <w:rsid w:val="00A41383"/>
    <w:rsid w:val="00A418A8"/>
    <w:rsid w:val="00A41F45"/>
    <w:rsid w:val="00A4298D"/>
    <w:rsid w:val="00A43580"/>
    <w:rsid w:val="00A43B92"/>
    <w:rsid w:val="00A43D5B"/>
    <w:rsid w:val="00A43F1D"/>
    <w:rsid w:val="00A47502"/>
    <w:rsid w:val="00A47625"/>
    <w:rsid w:val="00A50695"/>
    <w:rsid w:val="00A51442"/>
    <w:rsid w:val="00A520A2"/>
    <w:rsid w:val="00A52370"/>
    <w:rsid w:val="00A52CEA"/>
    <w:rsid w:val="00A5300A"/>
    <w:rsid w:val="00A53ACB"/>
    <w:rsid w:val="00A53C62"/>
    <w:rsid w:val="00A53C96"/>
    <w:rsid w:val="00A53DBF"/>
    <w:rsid w:val="00A540DF"/>
    <w:rsid w:val="00A543FA"/>
    <w:rsid w:val="00A56FAE"/>
    <w:rsid w:val="00A57417"/>
    <w:rsid w:val="00A576C4"/>
    <w:rsid w:val="00A57794"/>
    <w:rsid w:val="00A57DCB"/>
    <w:rsid w:val="00A57FE8"/>
    <w:rsid w:val="00A60602"/>
    <w:rsid w:val="00A609E7"/>
    <w:rsid w:val="00A63B3B"/>
    <w:rsid w:val="00A64722"/>
    <w:rsid w:val="00A64A41"/>
    <w:rsid w:val="00A65F98"/>
    <w:rsid w:val="00A661BB"/>
    <w:rsid w:val="00A6672C"/>
    <w:rsid w:val="00A71196"/>
    <w:rsid w:val="00A73936"/>
    <w:rsid w:val="00A73B76"/>
    <w:rsid w:val="00A74101"/>
    <w:rsid w:val="00A742E1"/>
    <w:rsid w:val="00A75091"/>
    <w:rsid w:val="00A76C8E"/>
    <w:rsid w:val="00A77A09"/>
    <w:rsid w:val="00A80468"/>
    <w:rsid w:val="00A80A83"/>
    <w:rsid w:val="00A82812"/>
    <w:rsid w:val="00A82FE6"/>
    <w:rsid w:val="00A84103"/>
    <w:rsid w:val="00A84FAB"/>
    <w:rsid w:val="00A86124"/>
    <w:rsid w:val="00A86611"/>
    <w:rsid w:val="00A86E48"/>
    <w:rsid w:val="00A90682"/>
    <w:rsid w:val="00A92186"/>
    <w:rsid w:val="00A943BB"/>
    <w:rsid w:val="00A94D16"/>
    <w:rsid w:val="00A95C67"/>
    <w:rsid w:val="00A97A4A"/>
    <w:rsid w:val="00A97B6A"/>
    <w:rsid w:val="00A97C4E"/>
    <w:rsid w:val="00AA03FE"/>
    <w:rsid w:val="00AA115C"/>
    <w:rsid w:val="00AA43F0"/>
    <w:rsid w:val="00AA49F6"/>
    <w:rsid w:val="00AA50A9"/>
    <w:rsid w:val="00AA5977"/>
    <w:rsid w:val="00AB0B90"/>
    <w:rsid w:val="00AB155B"/>
    <w:rsid w:val="00AB1B54"/>
    <w:rsid w:val="00AB1E85"/>
    <w:rsid w:val="00AB323E"/>
    <w:rsid w:val="00AB40F5"/>
    <w:rsid w:val="00AB4108"/>
    <w:rsid w:val="00AB4E2C"/>
    <w:rsid w:val="00AB5391"/>
    <w:rsid w:val="00AB5711"/>
    <w:rsid w:val="00AB6909"/>
    <w:rsid w:val="00AB79B9"/>
    <w:rsid w:val="00AC0015"/>
    <w:rsid w:val="00AC0837"/>
    <w:rsid w:val="00AC0BB5"/>
    <w:rsid w:val="00AC0D14"/>
    <w:rsid w:val="00AC4906"/>
    <w:rsid w:val="00AC50FC"/>
    <w:rsid w:val="00AC5531"/>
    <w:rsid w:val="00AC585B"/>
    <w:rsid w:val="00AC5EA8"/>
    <w:rsid w:val="00AC660F"/>
    <w:rsid w:val="00AC71AB"/>
    <w:rsid w:val="00AD0B89"/>
    <w:rsid w:val="00AD2402"/>
    <w:rsid w:val="00AD2484"/>
    <w:rsid w:val="00AD2578"/>
    <w:rsid w:val="00AD2B12"/>
    <w:rsid w:val="00AD2B78"/>
    <w:rsid w:val="00AD2B85"/>
    <w:rsid w:val="00AD4EF9"/>
    <w:rsid w:val="00AD5032"/>
    <w:rsid w:val="00AD520C"/>
    <w:rsid w:val="00AD5FA8"/>
    <w:rsid w:val="00AD724D"/>
    <w:rsid w:val="00AD7467"/>
    <w:rsid w:val="00AE0197"/>
    <w:rsid w:val="00AE0224"/>
    <w:rsid w:val="00AE03E9"/>
    <w:rsid w:val="00AE1DF5"/>
    <w:rsid w:val="00AE2D40"/>
    <w:rsid w:val="00AE2E46"/>
    <w:rsid w:val="00AE3999"/>
    <w:rsid w:val="00AE4381"/>
    <w:rsid w:val="00AE4C82"/>
    <w:rsid w:val="00AE4D72"/>
    <w:rsid w:val="00AE4E03"/>
    <w:rsid w:val="00AE5C8C"/>
    <w:rsid w:val="00AF01EF"/>
    <w:rsid w:val="00AF040E"/>
    <w:rsid w:val="00AF07B0"/>
    <w:rsid w:val="00AF0BDA"/>
    <w:rsid w:val="00AF1249"/>
    <w:rsid w:val="00AF2342"/>
    <w:rsid w:val="00AF2518"/>
    <w:rsid w:val="00AF2CAF"/>
    <w:rsid w:val="00AF2D32"/>
    <w:rsid w:val="00AF3503"/>
    <w:rsid w:val="00AF385A"/>
    <w:rsid w:val="00AF478C"/>
    <w:rsid w:val="00AF5EE5"/>
    <w:rsid w:val="00AF6618"/>
    <w:rsid w:val="00AF796B"/>
    <w:rsid w:val="00B00291"/>
    <w:rsid w:val="00B006C3"/>
    <w:rsid w:val="00B01EA4"/>
    <w:rsid w:val="00B01F0B"/>
    <w:rsid w:val="00B02E39"/>
    <w:rsid w:val="00B035C8"/>
    <w:rsid w:val="00B03D53"/>
    <w:rsid w:val="00B051A0"/>
    <w:rsid w:val="00B05242"/>
    <w:rsid w:val="00B05839"/>
    <w:rsid w:val="00B06810"/>
    <w:rsid w:val="00B06979"/>
    <w:rsid w:val="00B06AAB"/>
    <w:rsid w:val="00B07B5C"/>
    <w:rsid w:val="00B07DBE"/>
    <w:rsid w:val="00B1296C"/>
    <w:rsid w:val="00B12A21"/>
    <w:rsid w:val="00B14A68"/>
    <w:rsid w:val="00B1520F"/>
    <w:rsid w:val="00B155F2"/>
    <w:rsid w:val="00B1742C"/>
    <w:rsid w:val="00B22EA4"/>
    <w:rsid w:val="00B23384"/>
    <w:rsid w:val="00B2354E"/>
    <w:rsid w:val="00B247D1"/>
    <w:rsid w:val="00B25A46"/>
    <w:rsid w:val="00B27FC5"/>
    <w:rsid w:val="00B34070"/>
    <w:rsid w:val="00B34525"/>
    <w:rsid w:val="00B367A9"/>
    <w:rsid w:val="00B36ACD"/>
    <w:rsid w:val="00B407B2"/>
    <w:rsid w:val="00B41683"/>
    <w:rsid w:val="00B425DD"/>
    <w:rsid w:val="00B42F58"/>
    <w:rsid w:val="00B436DC"/>
    <w:rsid w:val="00B44254"/>
    <w:rsid w:val="00B44906"/>
    <w:rsid w:val="00B451C0"/>
    <w:rsid w:val="00B4527B"/>
    <w:rsid w:val="00B45D95"/>
    <w:rsid w:val="00B473A6"/>
    <w:rsid w:val="00B50632"/>
    <w:rsid w:val="00B50BB0"/>
    <w:rsid w:val="00B534E7"/>
    <w:rsid w:val="00B53F31"/>
    <w:rsid w:val="00B548B7"/>
    <w:rsid w:val="00B549EE"/>
    <w:rsid w:val="00B54CE4"/>
    <w:rsid w:val="00B55040"/>
    <w:rsid w:val="00B559FD"/>
    <w:rsid w:val="00B55B13"/>
    <w:rsid w:val="00B5710F"/>
    <w:rsid w:val="00B600F1"/>
    <w:rsid w:val="00B60866"/>
    <w:rsid w:val="00B60FC8"/>
    <w:rsid w:val="00B6271B"/>
    <w:rsid w:val="00B62BEE"/>
    <w:rsid w:val="00B6348A"/>
    <w:rsid w:val="00B63790"/>
    <w:rsid w:val="00B640D2"/>
    <w:rsid w:val="00B65041"/>
    <w:rsid w:val="00B70683"/>
    <w:rsid w:val="00B70722"/>
    <w:rsid w:val="00B708B1"/>
    <w:rsid w:val="00B70DB3"/>
    <w:rsid w:val="00B70FCA"/>
    <w:rsid w:val="00B72E18"/>
    <w:rsid w:val="00B74C64"/>
    <w:rsid w:val="00B74CF5"/>
    <w:rsid w:val="00B77059"/>
    <w:rsid w:val="00B77457"/>
    <w:rsid w:val="00B8181B"/>
    <w:rsid w:val="00B81CA6"/>
    <w:rsid w:val="00B82D4B"/>
    <w:rsid w:val="00B837FF"/>
    <w:rsid w:val="00B8433A"/>
    <w:rsid w:val="00B84439"/>
    <w:rsid w:val="00B86B1E"/>
    <w:rsid w:val="00B86C55"/>
    <w:rsid w:val="00B87351"/>
    <w:rsid w:val="00B87BCC"/>
    <w:rsid w:val="00B87C68"/>
    <w:rsid w:val="00B90A28"/>
    <w:rsid w:val="00B91C1E"/>
    <w:rsid w:val="00B92A52"/>
    <w:rsid w:val="00B931A3"/>
    <w:rsid w:val="00B931ED"/>
    <w:rsid w:val="00B939F0"/>
    <w:rsid w:val="00B941CA"/>
    <w:rsid w:val="00B97FA7"/>
    <w:rsid w:val="00BA0129"/>
    <w:rsid w:val="00BA15DA"/>
    <w:rsid w:val="00BA1D55"/>
    <w:rsid w:val="00BA1F00"/>
    <w:rsid w:val="00BA224B"/>
    <w:rsid w:val="00BA34CD"/>
    <w:rsid w:val="00BA4B17"/>
    <w:rsid w:val="00BA6E05"/>
    <w:rsid w:val="00BA770F"/>
    <w:rsid w:val="00BA7F4A"/>
    <w:rsid w:val="00BB0696"/>
    <w:rsid w:val="00BB0D3A"/>
    <w:rsid w:val="00BB3227"/>
    <w:rsid w:val="00BB3402"/>
    <w:rsid w:val="00BB3848"/>
    <w:rsid w:val="00BB3C8D"/>
    <w:rsid w:val="00BB4322"/>
    <w:rsid w:val="00BB4369"/>
    <w:rsid w:val="00BB4375"/>
    <w:rsid w:val="00BB43E5"/>
    <w:rsid w:val="00BB54B1"/>
    <w:rsid w:val="00BB5BE2"/>
    <w:rsid w:val="00BB7045"/>
    <w:rsid w:val="00BB7468"/>
    <w:rsid w:val="00BC06CF"/>
    <w:rsid w:val="00BC1075"/>
    <w:rsid w:val="00BC12E9"/>
    <w:rsid w:val="00BC135E"/>
    <w:rsid w:val="00BC2CB3"/>
    <w:rsid w:val="00BC4447"/>
    <w:rsid w:val="00BC464F"/>
    <w:rsid w:val="00BC592C"/>
    <w:rsid w:val="00BC692C"/>
    <w:rsid w:val="00BC7525"/>
    <w:rsid w:val="00BC76D6"/>
    <w:rsid w:val="00BC7D40"/>
    <w:rsid w:val="00BD09D7"/>
    <w:rsid w:val="00BD166B"/>
    <w:rsid w:val="00BD3E9B"/>
    <w:rsid w:val="00BD576E"/>
    <w:rsid w:val="00BD6025"/>
    <w:rsid w:val="00BE0CC9"/>
    <w:rsid w:val="00BE15BF"/>
    <w:rsid w:val="00BE2B87"/>
    <w:rsid w:val="00BE3534"/>
    <w:rsid w:val="00BE4388"/>
    <w:rsid w:val="00BE481B"/>
    <w:rsid w:val="00BE543E"/>
    <w:rsid w:val="00BE5635"/>
    <w:rsid w:val="00BE57D6"/>
    <w:rsid w:val="00BE5C44"/>
    <w:rsid w:val="00BE63C9"/>
    <w:rsid w:val="00BE6F14"/>
    <w:rsid w:val="00BE7B4D"/>
    <w:rsid w:val="00BF202F"/>
    <w:rsid w:val="00BF3042"/>
    <w:rsid w:val="00BF3750"/>
    <w:rsid w:val="00BF383C"/>
    <w:rsid w:val="00BF458F"/>
    <w:rsid w:val="00BF4E3D"/>
    <w:rsid w:val="00BF5461"/>
    <w:rsid w:val="00BF5AAF"/>
    <w:rsid w:val="00BF724A"/>
    <w:rsid w:val="00BF79EA"/>
    <w:rsid w:val="00C02155"/>
    <w:rsid w:val="00C02350"/>
    <w:rsid w:val="00C02599"/>
    <w:rsid w:val="00C02641"/>
    <w:rsid w:val="00C02CDF"/>
    <w:rsid w:val="00C02E74"/>
    <w:rsid w:val="00C035C9"/>
    <w:rsid w:val="00C05800"/>
    <w:rsid w:val="00C05F4D"/>
    <w:rsid w:val="00C07E56"/>
    <w:rsid w:val="00C10159"/>
    <w:rsid w:val="00C1055F"/>
    <w:rsid w:val="00C119ED"/>
    <w:rsid w:val="00C11A55"/>
    <w:rsid w:val="00C12058"/>
    <w:rsid w:val="00C123F3"/>
    <w:rsid w:val="00C13638"/>
    <w:rsid w:val="00C148FD"/>
    <w:rsid w:val="00C14B95"/>
    <w:rsid w:val="00C1503B"/>
    <w:rsid w:val="00C15E5E"/>
    <w:rsid w:val="00C16360"/>
    <w:rsid w:val="00C166CF"/>
    <w:rsid w:val="00C167C8"/>
    <w:rsid w:val="00C16EDE"/>
    <w:rsid w:val="00C217CF"/>
    <w:rsid w:val="00C2214D"/>
    <w:rsid w:val="00C234E6"/>
    <w:rsid w:val="00C24254"/>
    <w:rsid w:val="00C249DA"/>
    <w:rsid w:val="00C254A5"/>
    <w:rsid w:val="00C25F79"/>
    <w:rsid w:val="00C26BCD"/>
    <w:rsid w:val="00C26E67"/>
    <w:rsid w:val="00C30934"/>
    <w:rsid w:val="00C31EC1"/>
    <w:rsid w:val="00C32B78"/>
    <w:rsid w:val="00C32D07"/>
    <w:rsid w:val="00C32FCD"/>
    <w:rsid w:val="00C34C8F"/>
    <w:rsid w:val="00C35014"/>
    <w:rsid w:val="00C353D1"/>
    <w:rsid w:val="00C36D99"/>
    <w:rsid w:val="00C37283"/>
    <w:rsid w:val="00C376F5"/>
    <w:rsid w:val="00C37E49"/>
    <w:rsid w:val="00C40D60"/>
    <w:rsid w:val="00C41629"/>
    <w:rsid w:val="00C41B9B"/>
    <w:rsid w:val="00C427FF"/>
    <w:rsid w:val="00C42E14"/>
    <w:rsid w:val="00C43647"/>
    <w:rsid w:val="00C4446A"/>
    <w:rsid w:val="00C4471B"/>
    <w:rsid w:val="00C46A07"/>
    <w:rsid w:val="00C510E3"/>
    <w:rsid w:val="00C51523"/>
    <w:rsid w:val="00C5172E"/>
    <w:rsid w:val="00C5186F"/>
    <w:rsid w:val="00C52DD5"/>
    <w:rsid w:val="00C53AD0"/>
    <w:rsid w:val="00C53F27"/>
    <w:rsid w:val="00C54FD4"/>
    <w:rsid w:val="00C556DE"/>
    <w:rsid w:val="00C61278"/>
    <w:rsid w:val="00C61C19"/>
    <w:rsid w:val="00C6335B"/>
    <w:rsid w:val="00C637B9"/>
    <w:rsid w:val="00C6392F"/>
    <w:rsid w:val="00C63BBC"/>
    <w:rsid w:val="00C6569F"/>
    <w:rsid w:val="00C65C36"/>
    <w:rsid w:val="00C66922"/>
    <w:rsid w:val="00C700C1"/>
    <w:rsid w:val="00C712FB"/>
    <w:rsid w:val="00C72407"/>
    <w:rsid w:val="00C7385E"/>
    <w:rsid w:val="00C74F2F"/>
    <w:rsid w:val="00C75218"/>
    <w:rsid w:val="00C75878"/>
    <w:rsid w:val="00C75EB6"/>
    <w:rsid w:val="00C768C5"/>
    <w:rsid w:val="00C802D5"/>
    <w:rsid w:val="00C80564"/>
    <w:rsid w:val="00C8133D"/>
    <w:rsid w:val="00C82051"/>
    <w:rsid w:val="00C82B33"/>
    <w:rsid w:val="00C82B48"/>
    <w:rsid w:val="00C83539"/>
    <w:rsid w:val="00C836D5"/>
    <w:rsid w:val="00C83ECB"/>
    <w:rsid w:val="00C8411A"/>
    <w:rsid w:val="00C841F5"/>
    <w:rsid w:val="00C84974"/>
    <w:rsid w:val="00C85DF4"/>
    <w:rsid w:val="00C8672A"/>
    <w:rsid w:val="00C86DCD"/>
    <w:rsid w:val="00C86F34"/>
    <w:rsid w:val="00C87076"/>
    <w:rsid w:val="00C874C2"/>
    <w:rsid w:val="00C90495"/>
    <w:rsid w:val="00C9087A"/>
    <w:rsid w:val="00C91139"/>
    <w:rsid w:val="00C924E7"/>
    <w:rsid w:val="00C928D3"/>
    <w:rsid w:val="00C9327F"/>
    <w:rsid w:val="00C935C9"/>
    <w:rsid w:val="00C9490A"/>
    <w:rsid w:val="00C9682D"/>
    <w:rsid w:val="00C96B2C"/>
    <w:rsid w:val="00CA16B3"/>
    <w:rsid w:val="00CA32A3"/>
    <w:rsid w:val="00CA3DBD"/>
    <w:rsid w:val="00CA4C41"/>
    <w:rsid w:val="00CA5BA6"/>
    <w:rsid w:val="00CA60AF"/>
    <w:rsid w:val="00CA7EFC"/>
    <w:rsid w:val="00CB01A2"/>
    <w:rsid w:val="00CB19B1"/>
    <w:rsid w:val="00CB23C9"/>
    <w:rsid w:val="00CB31B7"/>
    <w:rsid w:val="00CB54C7"/>
    <w:rsid w:val="00CB65E9"/>
    <w:rsid w:val="00CC0319"/>
    <w:rsid w:val="00CC1331"/>
    <w:rsid w:val="00CC23F2"/>
    <w:rsid w:val="00CC3089"/>
    <w:rsid w:val="00CC3103"/>
    <w:rsid w:val="00CC3E0B"/>
    <w:rsid w:val="00CC6360"/>
    <w:rsid w:val="00CC6DB4"/>
    <w:rsid w:val="00CC7313"/>
    <w:rsid w:val="00CD1015"/>
    <w:rsid w:val="00CD2F94"/>
    <w:rsid w:val="00CD3E2E"/>
    <w:rsid w:val="00CD4223"/>
    <w:rsid w:val="00CD598A"/>
    <w:rsid w:val="00CD664F"/>
    <w:rsid w:val="00CD6FC7"/>
    <w:rsid w:val="00CD7D67"/>
    <w:rsid w:val="00CE1513"/>
    <w:rsid w:val="00CE251B"/>
    <w:rsid w:val="00CE286E"/>
    <w:rsid w:val="00CE4C09"/>
    <w:rsid w:val="00CE6079"/>
    <w:rsid w:val="00CE6748"/>
    <w:rsid w:val="00CF174D"/>
    <w:rsid w:val="00CF35E0"/>
    <w:rsid w:val="00CF4B2B"/>
    <w:rsid w:val="00CF4DAF"/>
    <w:rsid w:val="00CF57C3"/>
    <w:rsid w:val="00CF6131"/>
    <w:rsid w:val="00CF63E1"/>
    <w:rsid w:val="00CF6FCC"/>
    <w:rsid w:val="00CF746A"/>
    <w:rsid w:val="00CF772D"/>
    <w:rsid w:val="00D00711"/>
    <w:rsid w:val="00D00DAE"/>
    <w:rsid w:val="00D01C3E"/>
    <w:rsid w:val="00D024EF"/>
    <w:rsid w:val="00D024F4"/>
    <w:rsid w:val="00D03734"/>
    <w:rsid w:val="00D03F91"/>
    <w:rsid w:val="00D0771E"/>
    <w:rsid w:val="00D10A1E"/>
    <w:rsid w:val="00D1226D"/>
    <w:rsid w:val="00D14564"/>
    <w:rsid w:val="00D149EE"/>
    <w:rsid w:val="00D15090"/>
    <w:rsid w:val="00D170BC"/>
    <w:rsid w:val="00D17269"/>
    <w:rsid w:val="00D20F3A"/>
    <w:rsid w:val="00D21CC8"/>
    <w:rsid w:val="00D23851"/>
    <w:rsid w:val="00D24DBF"/>
    <w:rsid w:val="00D2585D"/>
    <w:rsid w:val="00D25ED7"/>
    <w:rsid w:val="00D2710A"/>
    <w:rsid w:val="00D30DA5"/>
    <w:rsid w:val="00D31761"/>
    <w:rsid w:val="00D320C7"/>
    <w:rsid w:val="00D348F9"/>
    <w:rsid w:val="00D352C7"/>
    <w:rsid w:val="00D36113"/>
    <w:rsid w:val="00D36AA5"/>
    <w:rsid w:val="00D3770F"/>
    <w:rsid w:val="00D40B41"/>
    <w:rsid w:val="00D4121F"/>
    <w:rsid w:val="00D412DF"/>
    <w:rsid w:val="00D4164D"/>
    <w:rsid w:val="00D41AA6"/>
    <w:rsid w:val="00D42031"/>
    <w:rsid w:val="00D42411"/>
    <w:rsid w:val="00D43187"/>
    <w:rsid w:val="00D431B4"/>
    <w:rsid w:val="00D435C4"/>
    <w:rsid w:val="00D4371A"/>
    <w:rsid w:val="00D442CE"/>
    <w:rsid w:val="00D452C3"/>
    <w:rsid w:val="00D4601C"/>
    <w:rsid w:val="00D46543"/>
    <w:rsid w:val="00D46C94"/>
    <w:rsid w:val="00D5057E"/>
    <w:rsid w:val="00D5251E"/>
    <w:rsid w:val="00D528E9"/>
    <w:rsid w:val="00D5395E"/>
    <w:rsid w:val="00D54012"/>
    <w:rsid w:val="00D545D3"/>
    <w:rsid w:val="00D560A9"/>
    <w:rsid w:val="00D6122C"/>
    <w:rsid w:val="00D6264E"/>
    <w:rsid w:val="00D62A6A"/>
    <w:rsid w:val="00D6321F"/>
    <w:rsid w:val="00D644C3"/>
    <w:rsid w:val="00D64698"/>
    <w:rsid w:val="00D64D47"/>
    <w:rsid w:val="00D6629A"/>
    <w:rsid w:val="00D67CC3"/>
    <w:rsid w:val="00D70B6D"/>
    <w:rsid w:val="00D70FFA"/>
    <w:rsid w:val="00D71863"/>
    <w:rsid w:val="00D71FCA"/>
    <w:rsid w:val="00D7247D"/>
    <w:rsid w:val="00D72A39"/>
    <w:rsid w:val="00D738FD"/>
    <w:rsid w:val="00D7485E"/>
    <w:rsid w:val="00D76CE7"/>
    <w:rsid w:val="00D81687"/>
    <w:rsid w:val="00D816A2"/>
    <w:rsid w:val="00D82A63"/>
    <w:rsid w:val="00D83791"/>
    <w:rsid w:val="00D84353"/>
    <w:rsid w:val="00D85C7D"/>
    <w:rsid w:val="00D86023"/>
    <w:rsid w:val="00D86111"/>
    <w:rsid w:val="00D86CF1"/>
    <w:rsid w:val="00D87016"/>
    <w:rsid w:val="00D878EA"/>
    <w:rsid w:val="00D878F5"/>
    <w:rsid w:val="00D9087D"/>
    <w:rsid w:val="00D91B96"/>
    <w:rsid w:val="00D92854"/>
    <w:rsid w:val="00D9459B"/>
    <w:rsid w:val="00D9505A"/>
    <w:rsid w:val="00D960B9"/>
    <w:rsid w:val="00DA0394"/>
    <w:rsid w:val="00DA0B24"/>
    <w:rsid w:val="00DA13FE"/>
    <w:rsid w:val="00DA1919"/>
    <w:rsid w:val="00DA2150"/>
    <w:rsid w:val="00DA258F"/>
    <w:rsid w:val="00DA310B"/>
    <w:rsid w:val="00DA4832"/>
    <w:rsid w:val="00DA632B"/>
    <w:rsid w:val="00DA6CD3"/>
    <w:rsid w:val="00DA6FB2"/>
    <w:rsid w:val="00DA7882"/>
    <w:rsid w:val="00DB02A3"/>
    <w:rsid w:val="00DB0C70"/>
    <w:rsid w:val="00DB0D91"/>
    <w:rsid w:val="00DB207B"/>
    <w:rsid w:val="00DB2374"/>
    <w:rsid w:val="00DB31D8"/>
    <w:rsid w:val="00DB4225"/>
    <w:rsid w:val="00DB4468"/>
    <w:rsid w:val="00DB4863"/>
    <w:rsid w:val="00DB6185"/>
    <w:rsid w:val="00DB6574"/>
    <w:rsid w:val="00DB773F"/>
    <w:rsid w:val="00DC0066"/>
    <w:rsid w:val="00DC0144"/>
    <w:rsid w:val="00DC0597"/>
    <w:rsid w:val="00DC29A6"/>
    <w:rsid w:val="00DC3265"/>
    <w:rsid w:val="00DC4A17"/>
    <w:rsid w:val="00DC5008"/>
    <w:rsid w:val="00DC5946"/>
    <w:rsid w:val="00DC5B13"/>
    <w:rsid w:val="00DC7A73"/>
    <w:rsid w:val="00DD0AAF"/>
    <w:rsid w:val="00DD104D"/>
    <w:rsid w:val="00DD3059"/>
    <w:rsid w:val="00DD3216"/>
    <w:rsid w:val="00DD3873"/>
    <w:rsid w:val="00DD4063"/>
    <w:rsid w:val="00DD51FE"/>
    <w:rsid w:val="00DD6131"/>
    <w:rsid w:val="00DD670A"/>
    <w:rsid w:val="00DD697D"/>
    <w:rsid w:val="00DD70D3"/>
    <w:rsid w:val="00DD7EA8"/>
    <w:rsid w:val="00DE0611"/>
    <w:rsid w:val="00DE07D7"/>
    <w:rsid w:val="00DE09F2"/>
    <w:rsid w:val="00DE145F"/>
    <w:rsid w:val="00DE3E72"/>
    <w:rsid w:val="00DE4B56"/>
    <w:rsid w:val="00DE5966"/>
    <w:rsid w:val="00DE76B4"/>
    <w:rsid w:val="00DE7AF2"/>
    <w:rsid w:val="00DE7B95"/>
    <w:rsid w:val="00DF0721"/>
    <w:rsid w:val="00DF0F69"/>
    <w:rsid w:val="00DF1159"/>
    <w:rsid w:val="00DF32EE"/>
    <w:rsid w:val="00DF445B"/>
    <w:rsid w:val="00DF4D26"/>
    <w:rsid w:val="00DF51D6"/>
    <w:rsid w:val="00DF5B45"/>
    <w:rsid w:val="00DF6C32"/>
    <w:rsid w:val="00DF7E71"/>
    <w:rsid w:val="00E0038B"/>
    <w:rsid w:val="00E01A3F"/>
    <w:rsid w:val="00E01E6F"/>
    <w:rsid w:val="00E01FB7"/>
    <w:rsid w:val="00E02197"/>
    <w:rsid w:val="00E02B8C"/>
    <w:rsid w:val="00E02FA9"/>
    <w:rsid w:val="00E03104"/>
    <w:rsid w:val="00E03997"/>
    <w:rsid w:val="00E03D45"/>
    <w:rsid w:val="00E049D6"/>
    <w:rsid w:val="00E055B6"/>
    <w:rsid w:val="00E05A8B"/>
    <w:rsid w:val="00E0774C"/>
    <w:rsid w:val="00E078F0"/>
    <w:rsid w:val="00E07A4B"/>
    <w:rsid w:val="00E07C72"/>
    <w:rsid w:val="00E10144"/>
    <w:rsid w:val="00E11C42"/>
    <w:rsid w:val="00E1215F"/>
    <w:rsid w:val="00E1277D"/>
    <w:rsid w:val="00E12C32"/>
    <w:rsid w:val="00E13211"/>
    <w:rsid w:val="00E13EBA"/>
    <w:rsid w:val="00E140B7"/>
    <w:rsid w:val="00E14569"/>
    <w:rsid w:val="00E14CB1"/>
    <w:rsid w:val="00E150CF"/>
    <w:rsid w:val="00E179DF"/>
    <w:rsid w:val="00E20193"/>
    <w:rsid w:val="00E2098C"/>
    <w:rsid w:val="00E21B69"/>
    <w:rsid w:val="00E2244B"/>
    <w:rsid w:val="00E24192"/>
    <w:rsid w:val="00E24C41"/>
    <w:rsid w:val="00E25189"/>
    <w:rsid w:val="00E253B2"/>
    <w:rsid w:val="00E26276"/>
    <w:rsid w:val="00E26BC6"/>
    <w:rsid w:val="00E27A67"/>
    <w:rsid w:val="00E27CA4"/>
    <w:rsid w:val="00E31456"/>
    <w:rsid w:val="00E32356"/>
    <w:rsid w:val="00E32477"/>
    <w:rsid w:val="00E3392E"/>
    <w:rsid w:val="00E33A6A"/>
    <w:rsid w:val="00E34462"/>
    <w:rsid w:val="00E3448B"/>
    <w:rsid w:val="00E351F6"/>
    <w:rsid w:val="00E3608D"/>
    <w:rsid w:val="00E36A7E"/>
    <w:rsid w:val="00E36C0D"/>
    <w:rsid w:val="00E36E45"/>
    <w:rsid w:val="00E37263"/>
    <w:rsid w:val="00E377D5"/>
    <w:rsid w:val="00E37947"/>
    <w:rsid w:val="00E37C1F"/>
    <w:rsid w:val="00E40490"/>
    <w:rsid w:val="00E41BE3"/>
    <w:rsid w:val="00E42188"/>
    <w:rsid w:val="00E429BB"/>
    <w:rsid w:val="00E42C2B"/>
    <w:rsid w:val="00E430BA"/>
    <w:rsid w:val="00E4450E"/>
    <w:rsid w:val="00E459BA"/>
    <w:rsid w:val="00E4698E"/>
    <w:rsid w:val="00E51628"/>
    <w:rsid w:val="00E51AA6"/>
    <w:rsid w:val="00E5318A"/>
    <w:rsid w:val="00E53D1E"/>
    <w:rsid w:val="00E53E3B"/>
    <w:rsid w:val="00E5418B"/>
    <w:rsid w:val="00E54A04"/>
    <w:rsid w:val="00E54ED5"/>
    <w:rsid w:val="00E55818"/>
    <w:rsid w:val="00E55A10"/>
    <w:rsid w:val="00E55D10"/>
    <w:rsid w:val="00E561FF"/>
    <w:rsid w:val="00E571F1"/>
    <w:rsid w:val="00E573CC"/>
    <w:rsid w:val="00E6063B"/>
    <w:rsid w:val="00E6136D"/>
    <w:rsid w:val="00E61659"/>
    <w:rsid w:val="00E6220E"/>
    <w:rsid w:val="00E631A0"/>
    <w:rsid w:val="00E631E2"/>
    <w:rsid w:val="00E6566F"/>
    <w:rsid w:val="00E65E47"/>
    <w:rsid w:val="00E67D67"/>
    <w:rsid w:val="00E70EA3"/>
    <w:rsid w:val="00E71C5F"/>
    <w:rsid w:val="00E724EB"/>
    <w:rsid w:val="00E72A15"/>
    <w:rsid w:val="00E736F2"/>
    <w:rsid w:val="00E7416C"/>
    <w:rsid w:val="00E75615"/>
    <w:rsid w:val="00E766F3"/>
    <w:rsid w:val="00E7755E"/>
    <w:rsid w:val="00E805AD"/>
    <w:rsid w:val="00E80794"/>
    <w:rsid w:val="00E80F25"/>
    <w:rsid w:val="00E810F5"/>
    <w:rsid w:val="00E8209C"/>
    <w:rsid w:val="00E845C7"/>
    <w:rsid w:val="00E8508A"/>
    <w:rsid w:val="00E859DA"/>
    <w:rsid w:val="00E8654A"/>
    <w:rsid w:val="00E87384"/>
    <w:rsid w:val="00E912E6"/>
    <w:rsid w:val="00E91640"/>
    <w:rsid w:val="00E92299"/>
    <w:rsid w:val="00E92449"/>
    <w:rsid w:val="00E926D2"/>
    <w:rsid w:val="00E93068"/>
    <w:rsid w:val="00E93C55"/>
    <w:rsid w:val="00E94FAB"/>
    <w:rsid w:val="00E9717E"/>
    <w:rsid w:val="00E97C79"/>
    <w:rsid w:val="00EA0B13"/>
    <w:rsid w:val="00EA18D6"/>
    <w:rsid w:val="00EA46AB"/>
    <w:rsid w:val="00EA4997"/>
    <w:rsid w:val="00EA4F99"/>
    <w:rsid w:val="00EA5DD1"/>
    <w:rsid w:val="00EA6D11"/>
    <w:rsid w:val="00EB099E"/>
    <w:rsid w:val="00EB0E8C"/>
    <w:rsid w:val="00EB1046"/>
    <w:rsid w:val="00EB1737"/>
    <w:rsid w:val="00EB23F0"/>
    <w:rsid w:val="00EB37BF"/>
    <w:rsid w:val="00EB38F0"/>
    <w:rsid w:val="00EB391C"/>
    <w:rsid w:val="00EB3BC2"/>
    <w:rsid w:val="00EB3D6E"/>
    <w:rsid w:val="00EB4ABE"/>
    <w:rsid w:val="00EB5F69"/>
    <w:rsid w:val="00EB61E6"/>
    <w:rsid w:val="00EB63DB"/>
    <w:rsid w:val="00EB6B01"/>
    <w:rsid w:val="00EB7630"/>
    <w:rsid w:val="00EC1D99"/>
    <w:rsid w:val="00EC288A"/>
    <w:rsid w:val="00EC2CCD"/>
    <w:rsid w:val="00EC3216"/>
    <w:rsid w:val="00EC4954"/>
    <w:rsid w:val="00ED0439"/>
    <w:rsid w:val="00ED1107"/>
    <w:rsid w:val="00ED213E"/>
    <w:rsid w:val="00ED7626"/>
    <w:rsid w:val="00ED7C6C"/>
    <w:rsid w:val="00EE08CE"/>
    <w:rsid w:val="00EE0DD8"/>
    <w:rsid w:val="00EE1FAF"/>
    <w:rsid w:val="00EE2462"/>
    <w:rsid w:val="00EE33D1"/>
    <w:rsid w:val="00EE6685"/>
    <w:rsid w:val="00EE705E"/>
    <w:rsid w:val="00EE72E5"/>
    <w:rsid w:val="00EE7A9B"/>
    <w:rsid w:val="00EF0799"/>
    <w:rsid w:val="00EF122B"/>
    <w:rsid w:val="00EF1FD5"/>
    <w:rsid w:val="00EF27F9"/>
    <w:rsid w:val="00EF35F0"/>
    <w:rsid w:val="00EF545C"/>
    <w:rsid w:val="00EF6A1B"/>
    <w:rsid w:val="00EF6C8E"/>
    <w:rsid w:val="00EF7341"/>
    <w:rsid w:val="00EF7A1B"/>
    <w:rsid w:val="00F000C1"/>
    <w:rsid w:val="00F00441"/>
    <w:rsid w:val="00F00528"/>
    <w:rsid w:val="00F0068A"/>
    <w:rsid w:val="00F01538"/>
    <w:rsid w:val="00F02667"/>
    <w:rsid w:val="00F026CC"/>
    <w:rsid w:val="00F037C3"/>
    <w:rsid w:val="00F03EAB"/>
    <w:rsid w:val="00F048C3"/>
    <w:rsid w:val="00F06A68"/>
    <w:rsid w:val="00F06BD5"/>
    <w:rsid w:val="00F06FDE"/>
    <w:rsid w:val="00F10095"/>
    <w:rsid w:val="00F13229"/>
    <w:rsid w:val="00F13AFD"/>
    <w:rsid w:val="00F148C7"/>
    <w:rsid w:val="00F15F51"/>
    <w:rsid w:val="00F170FE"/>
    <w:rsid w:val="00F21826"/>
    <w:rsid w:val="00F22534"/>
    <w:rsid w:val="00F24D0A"/>
    <w:rsid w:val="00F24E11"/>
    <w:rsid w:val="00F25EBA"/>
    <w:rsid w:val="00F26493"/>
    <w:rsid w:val="00F26BAE"/>
    <w:rsid w:val="00F270B1"/>
    <w:rsid w:val="00F3033D"/>
    <w:rsid w:val="00F31649"/>
    <w:rsid w:val="00F31D41"/>
    <w:rsid w:val="00F330D3"/>
    <w:rsid w:val="00F34185"/>
    <w:rsid w:val="00F36883"/>
    <w:rsid w:val="00F36FCA"/>
    <w:rsid w:val="00F370B4"/>
    <w:rsid w:val="00F377D0"/>
    <w:rsid w:val="00F41801"/>
    <w:rsid w:val="00F426A2"/>
    <w:rsid w:val="00F4318A"/>
    <w:rsid w:val="00F432FF"/>
    <w:rsid w:val="00F44E96"/>
    <w:rsid w:val="00F45D21"/>
    <w:rsid w:val="00F46057"/>
    <w:rsid w:val="00F4757E"/>
    <w:rsid w:val="00F53CD3"/>
    <w:rsid w:val="00F546EE"/>
    <w:rsid w:val="00F555AD"/>
    <w:rsid w:val="00F56840"/>
    <w:rsid w:val="00F6165E"/>
    <w:rsid w:val="00F62F73"/>
    <w:rsid w:val="00F62F78"/>
    <w:rsid w:val="00F64272"/>
    <w:rsid w:val="00F64498"/>
    <w:rsid w:val="00F649D8"/>
    <w:rsid w:val="00F73C76"/>
    <w:rsid w:val="00F740AA"/>
    <w:rsid w:val="00F7663A"/>
    <w:rsid w:val="00F8100F"/>
    <w:rsid w:val="00F81AEB"/>
    <w:rsid w:val="00F83398"/>
    <w:rsid w:val="00F83D7E"/>
    <w:rsid w:val="00F83EDD"/>
    <w:rsid w:val="00F83F1A"/>
    <w:rsid w:val="00F85461"/>
    <w:rsid w:val="00F870E6"/>
    <w:rsid w:val="00F90EFB"/>
    <w:rsid w:val="00F91A59"/>
    <w:rsid w:val="00F92FCC"/>
    <w:rsid w:val="00F93A96"/>
    <w:rsid w:val="00F94264"/>
    <w:rsid w:val="00F96338"/>
    <w:rsid w:val="00F96B12"/>
    <w:rsid w:val="00F96CCC"/>
    <w:rsid w:val="00F97525"/>
    <w:rsid w:val="00F97FC4"/>
    <w:rsid w:val="00FA0F88"/>
    <w:rsid w:val="00FA11C6"/>
    <w:rsid w:val="00FA12CF"/>
    <w:rsid w:val="00FA1EFF"/>
    <w:rsid w:val="00FA2205"/>
    <w:rsid w:val="00FA233C"/>
    <w:rsid w:val="00FA5081"/>
    <w:rsid w:val="00FA6404"/>
    <w:rsid w:val="00FA6A0E"/>
    <w:rsid w:val="00FA7704"/>
    <w:rsid w:val="00FA79F1"/>
    <w:rsid w:val="00FA7DD8"/>
    <w:rsid w:val="00FB053D"/>
    <w:rsid w:val="00FB076D"/>
    <w:rsid w:val="00FB0A8F"/>
    <w:rsid w:val="00FB1D00"/>
    <w:rsid w:val="00FB3AD4"/>
    <w:rsid w:val="00FB407D"/>
    <w:rsid w:val="00FB4DF6"/>
    <w:rsid w:val="00FB5533"/>
    <w:rsid w:val="00FB5A3F"/>
    <w:rsid w:val="00FB6BE6"/>
    <w:rsid w:val="00FC094F"/>
    <w:rsid w:val="00FC240C"/>
    <w:rsid w:val="00FC3697"/>
    <w:rsid w:val="00FC37CA"/>
    <w:rsid w:val="00FC51E7"/>
    <w:rsid w:val="00FC64BC"/>
    <w:rsid w:val="00FC707A"/>
    <w:rsid w:val="00FC77E4"/>
    <w:rsid w:val="00FD01D7"/>
    <w:rsid w:val="00FD021A"/>
    <w:rsid w:val="00FD0ED2"/>
    <w:rsid w:val="00FD14B8"/>
    <w:rsid w:val="00FD1CD9"/>
    <w:rsid w:val="00FD1D1E"/>
    <w:rsid w:val="00FD247A"/>
    <w:rsid w:val="00FD3B58"/>
    <w:rsid w:val="00FD4467"/>
    <w:rsid w:val="00FD46F5"/>
    <w:rsid w:val="00FD52F5"/>
    <w:rsid w:val="00FD55AF"/>
    <w:rsid w:val="00FD5FA4"/>
    <w:rsid w:val="00FD6FE3"/>
    <w:rsid w:val="00FD70AE"/>
    <w:rsid w:val="00FD7DC8"/>
    <w:rsid w:val="00FE006B"/>
    <w:rsid w:val="00FE1576"/>
    <w:rsid w:val="00FE15DA"/>
    <w:rsid w:val="00FE1BB6"/>
    <w:rsid w:val="00FE1FBF"/>
    <w:rsid w:val="00FE23DF"/>
    <w:rsid w:val="00FE51C0"/>
    <w:rsid w:val="00FE5D04"/>
    <w:rsid w:val="00FE6782"/>
    <w:rsid w:val="00FF0371"/>
    <w:rsid w:val="00FF148E"/>
    <w:rsid w:val="00FF23F6"/>
    <w:rsid w:val="00FF2B7A"/>
    <w:rsid w:val="00FF334F"/>
    <w:rsid w:val="00FF3D5D"/>
    <w:rsid w:val="00FF4DDC"/>
    <w:rsid w:val="00FF648B"/>
    <w:rsid w:val="02E814EB"/>
    <w:rsid w:val="052C95C5"/>
    <w:rsid w:val="060AF999"/>
    <w:rsid w:val="1344B2DB"/>
    <w:rsid w:val="140244F8"/>
    <w:rsid w:val="1960ABAB"/>
    <w:rsid w:val="1972F8CC"/>
    <w:rsid w:val="1A0E3294"/>
    <w:rsid w:val="1B55001F"/>
    <w:rsid w:val="1CB57A76"/>
    <w:rsid w:val="1E0542B9"/>
    <w:rsid w:val="21675147"/>
    <w:rsid w:val="230D8CD6"/>
    <w:rsid w:val="237C76BF"/>
    <w:rsid w:val="24E7FB32"/>
    <w:rsid w:val="29010633"/>
    <w:rsid w:val="29B7E133"/>
    <w:rsid w:val="29B860D2"/>
    <w:rsid w:val="2A8FD535"/>
    <w:rsid w:val="31890BF4"/>
    <w:rsid w:val="36A21951"/>
    <w:rsid w:val="36AF46CE"/>
    <w:rsid w:val="37123CC2"/>
    <w:rsid w:val="3926772E"/>
    <w:rsid w:val="3D9AC24E"/>
    <w:rsid w:val="3E56FDE8"/>
    <w:rsid w:val="46F525C1"/>
    <w:rsid w:val="47DCE374"/>
    <w:rsid w:val="47ED4EA0"/>
    <w:rsid w:val="4C965854"/>
    <w:rsid w:val="4CC9AECA"/>
    <w:rsid w:val="4CFC5898"/>
    <w:rsid w:val="4D41B42E"/>
    <w:rsid w:val="4F24455A"/>
    <w:rsid w:val="4F790C23"/>
    <w:rsid w:val="51E23E1A"/>
    <w:rsid w:val="523C7687"/>
    <w:rsid w:val="53D846E8"/>
    <w:rsid w:val="5874E058"/>
    <w:rsid w:val="5B2069DB"/>
    <w:rsid w:val="5DBE1ABD"/>
    <w:rsid w:val="5EE7227F"/>
    <w:rsid w:val="6403A198"/>
    <w:rsid w:val="65CBF5A4"/>
    <w:rsid w:val="6D4D947D"/>
    <w:rsid w:val="7075EE4D"/>
    <w:rsid w:val="76523717"/>
    <w:rsid w:val="7B1C3BB8"/>
    <w:rsid w:val="7E34516E"/>
    <w:rsid w:val="7E703262"/>
  </w:rsids>
  <m:mathPr>
    <m:mathFont m:val="Cambria Math"/>
    <m:brkBin m:val="before"/>
    <m:brkBinSub m:val="--"/>
    <m:smallFrac m:val="0"/>
    <m:dispDef/>
    <m:lMargin m:val="0"/>
    <m:rMargin m:val="0"/>
    <m:defJc m:val="centerGroup"/>
    <m:wrapIndent m:val="1440"/>
    <m:intLim m:val="subSup"/>
    <m:naryLim m:val="undOvr"/>
  </m:mathPr>
  <w:themeFontLang w:val="fr-FR" w:eastAsia="fr-FR"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DC4DA5D"/>
  <w14:defaultImageDpi w14:val="32767"/>
  <w15:chartTrackingRefBased/>
  <w15:docId w15:val="{88405251-8FDA-4C51-8654-65A1037C28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fr-FR" w:eastAsia="fr-FR" w:bidi="ar-SA"/>
      </w:rPr>
    </w:rPrDefault>
    <w:pPrDefault>
      <w:pPr>
        <w:spacing w:after="160"/>
        <w:jc w:val="both"/>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4"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4F44"/>
    <w:pPr>
      <w:spacing w:after="200"/>
    </w:pPr>
  </w:style>
  <w:style w:type="paragraph" w:styleId="Titre1">
    <w:name w:val="heading 1"/>
    <w:next w:val="Normal"/>
    <w:link w:val="Titre1Car"/>
    <w:uiPriority w:val="1"/>
    <w:qFormat/>
    <w:rsid w:val="00203D34"/>
    <w:pPr>
      <w:keepNext/>
      <w:keepLines/>
      <w:pageBreakBefore/>
      <w:numPr>
        <w:numId w:val="3"/>
      </w:numPr>
      <w:spacing w:after="40" w:line="216" w:lineRule="auto"/>
      <w:jc w:val="left"/>
      <w:outlineLvl w:val="0"/>
    </w:pPr>
    <w:rPr>
      <w:rFonts w:asciiTheme="majorHAnsi" w:eastAsiaTheme="majorEastAsia" w:hAnsiTheme="majorHAnsi" w:cstheme="majorBidi"/>
      <w:b/>
      <w:caps/>
      <w:color w:val="09212C" w:themeColor="accent1"/>
      <w:sz w:val="28"/>
      <w:szCs w:val="36"/>
    </w:rPr>
  </w:style>
  <w:style w:type="paragraph" w:styleId="Titre2">
    <w:name w:val="heading 2"/>
    <w:next w:val="Normal"/>
    <w:link w:val="Titre2Car"/>
    <w:uiPriority w:val="1"/>
    <w:unhideWhenUsed/>
    <w:qFormat/>
    <w:rsid w:val="0068475F"/>
    <w:pPr>
      <w:keepNext/>
      <w:keepLines/>
      <w:numPr>
        <w:ilvl w:val="1"/>
        <w:numId w:val="3"/>
      </w:numPr>
      <w:spacing w:before="240" w:after="40"/>
      <w:ind w:left="576"/>
      <w:jc w:val="left"/>
      <w:outlineLvl w:val="1"/>
    </w:pPr>
    <w:rPr>
      <w:rFonts w:asciiTheme="majorHAnsi" w:eastAsiaTheme="majorEastAsia" w:hAnsiTheme="majorHAnsi" w:cstheme="majorBidi"/>
      <w:b/>
      <w:color w:val="ABC100" w:themeColor="accent2"/>
      <w:sz w:val="24"/>
      <w:szCs w:val="26"/>
    </w:rPr>
  </w:style>
  <w:style w:type="paragraph" w:styleId="Titre3">
    <w:name w:val="heading 3"/>
    <w:next w:val="Normal"/>
    <w:link w:val="Titre3Car"/>
    <w:uiPriority w:val="1"/>
    <w:unhideWhenUsed/>
    <w:qFormat/>
    <w:rsid w:val="00E049D6"/>
    <w:pPr>
      <w:keepNext/>
      <w:keepLines/>
      <w:numPr>
        <w:ilvl w:val="2"/>
        <w:numId w:val="3"/>
      </w:numPr>
      <w:spacing w:before="240" w:after="40"/>
      <w:jc w:val="left"/>
      <w:outlineLvl w:val="2"/>
    </w:pPr>
    <w:rPr>
      <w:rFonts w:asciiTheme="majorHAnsi" w:eastAsiaTheme="majorEastAsia" w:hAnsiTheme="majorHAnsi" w:cstheme="majorBidi"/>
      <w:b/>
      <w:color w:val="00617E" w:themeColor="accent4"/>
      <w:sz w:val="22"/>
      <w:szCs w:val="24"/>
    </w:rPr>
  </w:style>
  <w:style w:type="paragraph" w:styleId="Titre4">
    <w:name w:val="heading 4"/>
    <w:next w:val="Normal"/>
    <w:link w:val="Titre4Car"/>
    <w:uiPriority w:val="1"/>
    <w:unhideWhenUsed/>
    <w:qFormat/>
    <w:rsid w:val="007631A5"/>
    <w:pPr>
      <w:keepNext/>
      <w:keepLines/>
      <w:numPr>
        <w:ilvl w:val="3"/>
        <w:numId w:val="3"/>
      </w:numPr>
      <w:spacing w:before="240" w:after="40"/>
      <w:jc w:val="left"/>
      <w:outlineLvl w:val="3"/>
    </w:pPr>
    <w:rPr>
      <w:rFonts w:asciiTheme="majorHAnsi" w:eastAsiaTheme="majorEastAsia" w:hAnsiTheme="majorHAnsi" w:cstheme="majorBidi"/>
      <w:iCs/>
      <w:color w:val="00A4A6" w:themeColor="accent5"/>
      <w:sz w:val="22"/>
    </w:rPr>
  </w:style>
  <w:style w:type="paragraph" w:styleId="Titre5">
    <w:name w:val="heading 5"/>
    <w:next w:val="Normal"/>
    <w:link w:val="Titre5Car"/>
    <w:uiPriority w:val="1"/>
    <w:unhideWhenUsed/>
    <w:qFormat/>
    <w:rsid w:val="00203D34"/>
    <w:pPr>
      <w:keepNext/>
      <w:keepLines/>
      <w:numPr>
        <w:ilvl w:val="4"/>
        <w:numId w:val="3"/>
      </w:numPr>
      <w:spacing w:before="40" w:after="40"/>
      <w:jc w:val="left"/>
      <w:outlineLvl w:val="4"/>
    </w:pPr>
    <w:rPr>
      <w:rFonts w:asciiTheme="majorHAnsi" w:eastAsiaTheme="majorEastAsia" w:hAnsiTheme="majorHAnsi" w:cstheme="majorBidi"/>
      <w:color w:val="344893"/>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link w:val="En-tteCar"/>
    <w:uiPriority w:val="99"/>
    <w:unhideWhenUsed/>
    <w:rsid w:val="00203D34"/>
    <w:pPr>
      <w:tabs>
        <w:tab w:val="center" w:pos="4536"/>
        <w:tab w:val="right" w:pos="9072"/>
      </w:tabs>
      <w:spacing w:after="0"/>
      <w:jc w:val="right"/>
    </w:pPr>
    <w:rPr>
      <w:caps/>
      <w:color w:val="09212C" w:themeColor="accent1"/>
      <w:spacing w:val="4"/>
      <w:sz w:val="14"/>
      <w:szCs w:val="14"/>
    </w:rPr>
  </w:style>
  <w:style w:type="character" w:customStyle="1" w:styleId="En-tteCar">
    <w:name w:val="En-tête Car"/>
    <w:basedOn w:val="Policepardfaut"/>
    <w:link w:val="En-tte"/>
    <w:uiPriority w:val="99"/>
    <w:rsid w:val="00203D34"/>
    <w:rPr>
      <w:caps/>
      <w:color w:val="09212C" w:themeColor="accent1"/>
      <w:spacing w:val="4"/>
      <w:sz w:val="14"/>
      <w:szCs w:val="14"/>
    </w:rPr>
  </w:style>
  <w:style w:type="paragraph" w:styleId="Pieddepage">
    <w:name w:val="footer"/>
    <w:link w:val="PieddepageCar"/>
    <w:uiPriority w:val="99"/>
    <w:unhideWhenUsed/>
    <w:rsid w:val="00203D34"/>
    <w:pPr>
      <w:tabs>
        <w:tab w:val="center" w:pos="4536"/>
        <w:tab w:val="right" w:pos="9072"/>
      </w:tabs>
      <w:spacing w:after="0"/>
    </w:pPr>
  </w:style>
  <w:style w:type="character" w:customStyle="1" w:styleId="PieddepageCar">
    <w:name w:val="Pied de page Car"/>
    <w:basedOn w:val="Policepardfaut"/>
    <w:link w:val="Pieddepage"/>
    <w:uiPriority w:val="99"/>
    <w:rsid w:val="00203D34"/>
  </w:style>
  <w:style w:type="character" w:customStyle="1" w:styleId="Titre1Car">
    <w:name w:val="Titre 1 Car"/>
    <w:basedOn w:val="Policepardfaut"/>
    <w:link w:val="Titre1"/>
    <w:uiPriority w:val="1"/>
    <w:rsid w:val="00E24192"/>
    <w:rPr>
      <w:rFonts w:asciiTheme="majorHAnsi" w:eastAsiaTheme="majorEastAsia" w:hAnsiTheme="majorHAnsi" w:cstheme="majorBidi"/>
      <w:b/>
      <w:caps/>
      <w:color w:val="09212C" w:themeColor="accent1"/>
      <w:sz w:val="28"/>
      <w:szCs w:val="36"/>
    </w:rPr>
  </w:style>
  <w:style w:type="character" w:customStyle="1" w:styleId="Titre2Car">
    <w:name w:val="Titre 2 Car"/>
    <w:basedOn w:val="Policepardfaut"/>
    <w:link w:val="Titre2"/>
    <w:uiPriority w:val="1"/>
    <w:rsid w:val="0068475F"/>
    <w:rPr>
      <w:rFonts w:asciiTheme="majorHAnsi" w:eastAsiaTheme="majorEastAsia" w:hAnsiTheme="majorHAnsi" w:cstheme="majorBidi"/>
      <w:b/>
      <w:color w:val="ABC100" w:themeColor="accent2"/>
      <w:sz w:val="24"/>
      <w:szCs w:val="26"/>
    </w:rPr>
  </w:style>
  <w:style w:type="table" w:styleId="Grilledutableau">
    <w:name w:val="Table Grid"/>
    <w:basedOn w:val="TableauNormal"/>
    <w:uiPriority w:val="39"/>
    <w:rsid w:val="00203D3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203D34"/>
    <w:rPr>
      <w:color w:val="808080"/>
    </w:rPr>
  </w:style>
  <w:style w:type="paragraph" w:customStyle="1" w:styleId="Documentdate">
    <w:name w:val="_Document date"/>
    <w:link w:val="DocumentdateChar"/>
    <w:uiPriority w:val="4"/>
    <w:rsid w:val="00010D47"/>
    <w:pPr>
      <w:spacing w:after="0"/>
      <w:jc w:val="right"/>
    </w:pPr>
    <w:rPr>
      <w:i/>
      <w:color w:val="09212C" w:themeColor="accent1"/>
      <w:sz w:val="24"/>
    </w:rPr>
  </w:style>
  <w:style w:type="character" w:customStyle="1" w:styleId="DocumentdateChar">
    <w:name w:val="_Document date Char"/>
    <w:basedOn w:val="Policepardfaut"/>
    <w:link w:val="Documentdate"/>
    <w:uiPriority w:val="4"/>
    <w:rsid w:val="00010D47"/>
    <w:rPr>
      <w:i/>
      <w:color w:val="09212C" w:themeColor="accent1"/>
      <w:sz w:val="24"/>
    </w:rPr>
  </w:style>
  <w:style w:type="paragraph" w:customStyle="1" w:styleId="Documentvolume">
    <w:name w:val="_Document volume"/>
    <w:link w:val="DocumentvolumeChar"/>
    <w:uiPriority w:val="4"/>
    <w:rsid w:val="00271099"/>
    <w:pPr>
      <w:framePr w:wrap="around" w:vAnchor="page" w:hAnchor="margin" w:xAlign="right" w:y="15594"/>
      <w:spacing w:before="40" w:after="0"/>
      <w:jc w:val="right"/>
    </w:pPr>
    <w:rPr>
      <w:b/>
      <w:color w:val="FFFFFF" w:themeColor="background1"/>
    </w:rPr>
  </w:style>
  <w:style w:type="character" w:customStyle="1" w:styleId="DocumentvolumeChar">
    <w:name w:val="_Document volume Char"/>
    <w:basedOn w:val="Policepardfaut"/>
    <w:link w:val="Documentvolume"/>
    <w:uiPriority w:val="4"/>
    <w:rsid w:val="00271099"/>
    <w:rPr>
      <w:b/>
      <w:color w:val="FFFFFF" w:themeColor="background1"/>
      <w:lang w:val="fr-FR"/>
    </w:rPr>
  </w:style>
  <w:style w:type="paragraph" w:customStyle="1" w:styleId="Documentfolio">
    <w:name w:val="_Document folio"/>
    <w:link w:val="DocumentfolioCar"/>
    <w:uiPriority w:val="4"/>
    <w:rsid w:val="00203D34"/>
    <w:pPr>
      <w:framePr w:wrap="around" w:vAnchor="page" w:hAnchor="page" w:x="2666" w:y="15877"/>
      <w:spacing w:after="0"/>
      <w:jc w:val="right"/>
    </w:pPr>
    <w:rPr>
      <w:color w:val="00A4A6" w:themeColor="accent5"/>
      <w:sz w:val="17"/>
      <w:szCs w:val="17"/>
    </w:rPr>
  </w:style>
  <w:style w:type="paragraph" w:customStyle="1" w:styleId="Documentnompied-de-page">
    <w:name w:val="_Document nom pied-de-page"/>
    <w:basedOn w:val="Normal"/>
    <w:link w:val="Documentnompied-de-pageCar"/>
    <w:uiPriority w:val="4"/>
    <w:rsid w:val="004750B8"/>
    <w:pPr>
      <w:framePr w:wrap="around" w:vAnchor="page" w:hAnchor="page" w:x="2666" w:y="15877"/>
      <w:tabs>
        <w:tab w:val="left" w:pos="409"/>
        <w:tab w:val="right" w:pos="7230"/>
      </w:tabs>
      <w:spacing w:after="0"/>
      <w:jc w:val="right"/>
    </w:pPr>
    <w:rPr>
      <w:caps/>
      <w:sz w:val="16"/>
    </w:rPr>
  </w:style>
  <w:style w:type="character" w:customStyle="1" w:styleId="DocumentfolioCar">
    <w:name w:val="_Document folio Car"/>
    <w:basedOn w:val="Policepardfaut"/>
    <w:link w:val="Documentfolio"/>
    <w:uiPriority w:val="4"/>
    <w:rsid w:val="00E24192"/>
    <w:rPr>
      <w:color w:val="00A4A6" w:themeColor="accent5"/>
      <w:sz w:val="17"/>
      <w:szCs w:val="17"/>
    </w:rPr>
  </w:style>
  <w:style w:type="character" w:customStyle="1" w:styleId="Documentnompied-de-pageCar">
    <w:name w:val="_Document nom pied-de-page Car"/>
    <w:basedOn w:val="Policepardfaut"/>
    <w:link w:val="Documentnompied-de-page"/>
    <w:uiPriority w:val="4"/>
    <w:rsid w:val="00E24192"/>
    <w:rPr>
      <w:caps/>
      <w:sz w:val="16"/>
    </w:rPr>
  </w:style>
  <w:style w:type="paragraph" w:customStyle="1" w:styleId="Documentmentionspied-de-page">
    <w:name w:val="_Document mentions pied-de-page"/>
    <w:link w:val="Documentmentionspied-de-pageCar"/>
    <w:uiPriority w:val="4"/>
    <w:rsid w:val="00203D34"/>
    <w:pPr>
      <w:framePr w:wrap="around" w:vAnchor="page" w:hAnchor="page" w:x="2666" w:y="15877"/>
      <w:spacing w:after="0"/>
      <w:jc w:val="right"/>
    </w:pPr>
    <w:rPr>
      <w:bCs/>
      <w:noProof/>
      <w:color w:val="828282" w:themeColor="background2"/>
      <w:sz w:val="16"/>
    </w:rPr>
  </w:style>
  <w:style w:type="character" w:customStyle="1" w:styleId="Titre3Car">
    <w:name w:val="Titre 3 Car"/>
    <w:basedOn w:val="Policepardfaut"/>
    <w:link w:val="Titre3"/>
    <w:uiPriority w:val="1"/>
    <w:rsid w:val="00E049D6"/>
    <w:rPr>
      <w:rFonts w:asciiTheme="majorHAnsi" w:eastAsiaTheme="majorEastAsia" w:hAnsiTheme="majorHAnsi" w:cstheme="majorBidi"/>
      <w:b/>
      <w:color w:val="00617E" w:themeColor="accent4"/>
      <w:sz w:val="22"/>
      <w:szCs w:val="24"/>
    </w:rPr>
  </w:style>
  <w:style w:type="character" w:customStyle="1" w:styleId="Documentmentionspied-de-pageCar">
    <w:name w:val="_Document mentions pied-de-page Car"/>
    <w:basedOn w:val="Policepardfaut"/>
    <w:link w:val="Documentmentionspied-de-page"/>
    <w:uiPriority w:val="4"/>
    <w:rsid w:val="00E24192"/>
    <w:rPr>
      <w:bCs/>
      <w:noProof/>
      <w:color w:val="828282" w:themeColor="background2"/>
      <w:sz w:val="16"/>
      <w:lang w:val="fr-FR"/>
    </w:rPr>
  </w:style>
  <w:style w:type="character" w:customStyle="1" w:styleId="Titre4Car">
    <w:name w:val="Titre 4 Car"/>
    <w:basedOn w:val="Policepardfaut"/>
    <w:link w:val="Titre4"/>
    <w:uiPriority w:val="1"/>
    <w:rsid w:val="007631A5"/>
    <w:rPr>
      <w:rFonts w:asciiTheme="majorHAnsi" w:eastAsiaTheme="majorEastAsia" w:hAnsiTheme="majorHAnsi" w:cstheme="majorBidi"/>
      <w:iCs/>
      <w:color w:val="00A4A6" w:themeColor="accent5"/>
      <w:sz w:val="22"/>
    </w:rPr>
  </w:style>
  <w:style w:type="paragraph" w:customStyle="1" w:styleId="Puce1">
    <w:name w:val="– Puce 1"/>
    <w:link w:val="Puce1Car"/>
    <w:qFormat/>
    <w:rsid w:val="007E0C00"/>
    <w:pPr>
      <w:numPr>
        <w:numId w:val="8"/>
      </w:numPr>
      <w:tabs>
        <w:tab w:val="left" w:pos="426"/>
      </w:tabs>
      <w:spacing w:before="80" w:after="80"/>
      <w:ind w:left="340" w:hanging="340"/>
    </w:pPr>
    <w:rPr>
      <w:rFonts w:cs="Arial"/>
      <w:szCs w:val="22"/>
    </w:rPr>
  </w:style>
  <w:style w:type="character" w:customStyle="1" w:styleId="Puce1Car">
    <w:name w:val="– Puce 1 Car"/>
    <w:basedOn w:val="Policepardfaut"/>
    <w:link w:val="Puce1"/>
    <w:rsid w:val="007E0C00"/>
    <w:rPr>
      <w:rFonts w:cs="Arial"/>
      <w:szCs w:val="22"/>
    </w:rPr>
  </w:style>
  <w:style w:type="paragraph" w:customStyle="1" w:styleId="Puce2">
    <w:name w:val="– Puce 2"/>
    <w:link w:val="Puce2Car"/>
    <w:qFormat/>
    <w:rsid w:val="004750B8"/>
    <w:pPr>
      <w:numPr>
        <w:numId w:val="4"/>
      </w:numPr>
      <w:tabs>
        <w:tab w:val="left" w:pos="680"/>
      </w:tabs>
      <w:spacing w:before="80" w:after="80"/>
      <w:ind w:left="680" w:hanging="340"/>
    </w:pPr>
    <w:rPr>
      <w:rFonts w:cs="Arial"/>
      <w:szCs w:val="22"/>
    </w:rPr>
  </w:style>
  <w:style w:type="character" w:customStyle="1" w:styleId="Puce2Car">
    <w:name w:val="– Puce 2 Car"/>
    <w:basedOn w:val="Policepardfaut"/>
    <w:link w:val="Puce2"/>
    <w:rsid w:val="004750B8"/>
    <w:rPr>
      <w:rFonts w:cs="Arial"/>
      <w:szCs w:val="22"/>
    </w:rPr>
  </w:style>
  <w:style w:type="paragraph" w:customStyle="1" w:styleId="Textedeconclusion">
    <w:name w:val="| Texte de conclusion"/>
    <w:link w:val="TextedeconclusionCar"/>
    <w:uiPriority w:val="2"/>
    <w:qFormat/>
    <w:rsid w:val="00203D34"/>
    <w:pPr>
      <w:pBdr>
        <w:top w:val="single" w:sz="48" w:space="7" w:color="E5E5E5" w:themeColor="text1" w:themeTint="1A"/>
        <w:left w:val="single" w:sz="48" w:space="7" w:color="E5E5E5" w:themeColor="text1" w:themeTint="1A"/>
        <w:bottom w:val="single" w:sz="48" w:space="7" w:color="E5E5E5" w:themeColor="text1" w:themeTint="1A"/>
        <w:right w:val="single" w:sz="48" w:space="7" w:color="E5E5E5" w:themeColor="text1" w:themeTint="1A"/>
      </w:pBdr>
      <w:shd w:val="clear" w:color="auto" w:fill="F2F2F2" w:themeFill="background1" w:themeFillShade="F2"/>
      <w:spacing w:before="240" w:after="240"/>
      <w:ind w:left="284" w:right="284"/>
    </w:pPr>
    <w:rPr>
      <w:rFonts w:cs="Arial"/>
      <w:sz w:val="24"/>
      <w:szCs w:val="22"/>
    </w:rPr>
  </w:style>
  <w:style w:type="character" w:customStyle="1" w:styleId="TextedeconclusionCar">
    <w:name w:val="| Texte de conclusion Car"/>
    <w:basedOn w:val="Policepardfaut"/>
    <w:link w:val="Textedeconclusion"/>
    <w:uiPriority w:val="2"/>
    <w:rsid w:val="00E24192"/>
    <w:rPr>
      <w:rFonts w:cs="Arial"/>
      <w:sz w:val="24"/>
      <w:szCs w:val="22"/>
      <w:shd w:val="clear" w:color="auto" w:fill="F2F2F2" w:themeFill="background1" w:themeFillShade="F2"/>
      <w:lang w:val="fr-FR" w:eastAsia="fr-FR"/>
    </w:rPr>
  </w:style>
  <w:style w:type="paragraph" w:customStyle="1" w:styleId="Texteencadr">
    <w:name w:val="| Texte encadré"/>
    <w:link w:val="TexteencadrCar"/>
    <w:uiPriority w:val="2"/>
    <w:qFormat/>
    <w:rsid w:val="00256607"/>
    <w:pPr>
      <w:pBdr>
        <w:top w:val="single" w:sz="4" w:space="10" w:color="97B8BB" w:themeColor="accent6"/>
        <w:left w:val="single" w:sz="4" w:space="12" w:color="97B8BB" w:themeColor="accent6"/>
        <w:bottom w:val="single" w:sz="4" w:space="10" w:color="97B8BB" w:themeColor="accent6"/>
        <w:right w:val="single" w:sz="4" w:space="12" w:color="97B8BB" w:themeColor="accent6"/>
      </w:pBdr>
      <w:spacing w:before="240" w:after="240"/>
      <w:ind w:left="284" w:right="284"/>
    </w:pPr>
    <w:rPr>
      <w:rFonts w:cs="Arial"/>
      <w:szCs w:val="22"/>
    </w:rPr>
  </w:style>
  <w:style w:type="character" w:customStyle="1" w:styleId="TexteencadrCar">
    <w:name w:val="| Texte encadré Car"/>
    <w:basedOn w:val="Policepardfaut"/>
    <w:link w:val="Texteencadr"/>
    <w:uiPriority w:val="2"/>
    <w:rsid w:val="00256607"/>
    <w:rPr>
      <w:rFonts w:cs="Arial"/>
      <w:szCs w:val="22"/>
    </w:rPr>
  </w:style>
  <w:style w:type="paragraph" w:customStyle="1" w:styleId="Textesous-titre">
    <w:name w:val="| Texte sous-titre"/>
    <w:link w:val="Textesous-titreChar"/>
    <w:uiPriority w:val="2"/>
    <w:qFormat/>
    <w:rsid w:val="00203D34"/>
    <w:pPr>
      <w:pBdr>
        <w:bottom w:val="single" w:sz="4" w:space="1" w:color="09212C" w:themeColor="accent1"/>
      </w:pBdr>
      <w:spacing w:before="240" w:after="240"/>
      <w:jc w:val="left"/>
    </w:pPr>
    <w:rPr>
      <w:rFonts w:cs="Arial"/>
      <w:caps/>
      <w:color w:val="09212C" w:themeColor="accent1"/>
      <w:spacing w:val="10"/>
      <w:sz w:val="28"/>
      <w:szCs w:val="32"/>
    </w:rPr>
  </w:style>
  <w:style w:type="character" w:customStyle="1" w:styleId="Textesous-titreChar">
    <w:name w:val="| Texte sous-titre Char"/>
    <w:basedOn w:val="Policepardfaut"/>
    <w:link w:val="Textesous-titre"/>
    <w:uiPriority w:val="2"/>
    <w:rsid w:val="00E24192"/>
    <w:rPr>
      <w:rFonts w:cs="Arial"/>
      <w:caps/>
      <w:color w:val="09212C" w:themeColor="accent1"/>
      <w:spacing w:val="10"/>
      <w:sz w:val="28"/>
      <w:szCs w:val="32"/>
      <w:lang w:eastAsia="fr-FR"/>
    </w:rPr>
  </w:style>
  <w:style w:type="paragraph" w:customStyle="1" w:styleId="Tableausource">
    <w:name w:val="= Tableau source"/>
    <w:link w:val="TableausourceCar"/>
    <w:uiPriority w:val="3"/>
    <w:rsid w:val="00203D34"/>
    <w:pPr>
      <w:spacing w:after="120"/>
      <w:jc w:val="left"/>
    </w:pPr>
    <w:rPr>
      <w:rFonts w:cs="Arial"/>
      <w:i/>
      <w:color w:val="828282" w:themeColor="background2"/>
      <w:sz w:val="14"/>
      <w:szCs w:val="14"/>
    </w:rPr>
  </w:style>
  <w:style w:type="character" w:customStyle="1" w:styleId="TableausourceCar">
    <w:name w:val="= Tableau source Car"/>
    <w:basedOn w:val="Policepardfaut"/>
    <w:link w:val="Tableausource"/>
    <w:uiPriority w:val="3"/>
    <w:rsid w:val="00E24192"/>
    <w:rPr>
      <w:rFonts w:cs="Arial"/>
      <w:i/>
      <w:color w:val="828282" w:themeColor="background2"/>
      <w:sz w:val="14"/>
      <w:szCs w:val="14"/>
      <w:lang w:eastAsia="fr-FR"/>
    </w:rPr>
  </w:style>
  <w:style w:type="paragraph" w:customStyle="1" w:styleId="Tableautexte">
    <w:name w:val="= Tableau texte"/>
    <w:link w:val="TableautexteCar"/>
    <w:uiPriority w:val="3"/>
    <w:rsid w:val="00203D34"/>
    <w:pPr>
      <w:spacing w:before="40" w:after="40"/>
      <w:jc w:val="left"/>
    </w:pPr>
    <w:rPr>
      <w:rFonts w:cs="Arial"/>
      <w:szCs w:val="16"/>
    </w:rPr>
  </w:style>
  <w:style w:type="character" w:customStyle="1" w:styleId="TableautexteCar">
    <w:name w:val="= Tableau texte Car"/>
    <w:basedOn w:val="Policepardfaut"/>
    <w:link w:val="Tableautexte"/>
    <w:uiPriority w:val="3"/>
    <w:rsid w:val="00E24192"/>
    <w:rPr>
      <w:rFonts w:cs="Arial"/>
      <w:szCs w:val="16"/>
      <w:lang w:eastAsia="fr-FR"/>
    </w:rPr>
  </w:style>
  <w:style w:type="paragraph" w:customStyle="1" w:styleId="Textenumrotation1">
    <w:name w:val="| Texte numérotation 1"/>
    <w:link w:val="Textenumrotation1Car"/>
    <w:uiPriority w:val="2"/>
    <w:qFormat/>
    <w:rsid w:val="007D6B22"/>
    <w:pPr>
      <w:numPr>
        <w:numId w:val="1"/>
      </w:numPr>
      <w:spacing w:after="120"/>
      <w:ind w:left="357" w:hanging="357"/>
    </w:pPr>
  </w:style>
  <w:style w:type="paragraph" w:customStyle="1" w:styleId="Textenumrotationa">
    <w:name w:val="| Texte numérotation a"/>
    <w:link w:val="TextenumrotationaCar"/>
    <w:uiPriority w:val="2"/>
    <w:qFormat/>
    <w:rsid w:val="001206D5"/>
    <w:pPr>
      <w:numPr>
        <w:numId w:val="2"/>
      </w:numPr>
      <w:spacing w:after="120"/>
      <w:ind w:left="714" w:hanging="357"/>
    </w:pPr>
    <w:rPr>
      <w:szCs w:val="22"/>
    </w:rPr>
  </w:style>
  <w:style w:type="character" w:customStyle="1" w:styleId="Textenumrotation1Car">
    <w:name w:val="| Texte numérotation 1 Car"/>
    <w:basedOn w:val="Policepardfaut"/>
    <w:link w:val="Textenumrotation1"/>
    <w:uiPriority w:val="2"/>
    <w:rsid w:val="00E24192"/>
  </w:style>
  <w:style w:type="character" w:customStyle="1" w:styleId="TextenumrotationaCar">
    <w:name w:val="| Texte numérotation a Car"/>
    <w:basedOn w:val="Policepardfaut"/>
    <w:link w:val="Textenumrotationa"/>
    <w:uiPriority w:val="2"/>
    <w:rsid w:val="00E24192"/>
    <w:rPr>
      <w:szCs w:val="22"/>
    </w:rPr>
  </w:style>
  <w:style w:type="paragraph" w:styleId="Paragraphedeliste">
    <w:name w:val="List Paragraph"/>
    <w:basedOn w:val="Normal"/>
    <w:link w:val="ParagraphedelisteCar"/>
    <w:uiPriority w:val="34"/>
    <w:rsid w:val="00203D34"/>
    <w:pPr>
      <w:ind w:left="720"/>
      <w:contextualSpacing/>
    </w:pPr>
  </w:style>
  <w:style w:type="character" w:customStyle="1" w:styleId="Titre5Car">
    <w:name w:val="Titre 5 Car"/>
    <w:basedOn w:val="Policepardfaut"/>
    <w:link w:val="Titre5"/>
    <w:uiPriority w:val="1"/>
    <w:rsid w:val="00E24192"/>
    <w:rPr>
      <w:rFonts w:asciiTheme="majorHAnsi" w:eastAsiaTheme="majorEastAsia" w:hAnsiTheme="majorHAnsi" w:cstheme="majorBidi"/>
      <w:color w:val="344893"/>
    </w:rPr>
  </w:style>
  <w:style w:type="paragraph" w:customStyle="1" w:styleId="Puce3">
    <w:name w:val="– Puce 3"/>
    <w:link w:val="Puce3Car"/>
    <w:qFormat/>
    <w:rsid w:val="004750B8"/>
    <w:pPr>
      <w:numPr>
        <w:numId w:val="5"/>
      </w:numPr>
      <w:tabs>
        <w:tab w:val="left" w:pos="851"/>
      </w:tabs>
      <w:spacing w:before="80" w:after="80"/>
      <w:ind w:left="851" w:hanging="227"/>
    </w:pPr>
    <w:rPr>
      <w:color w:val="00A4A6" w:themeColor="accent5"/>
      <w:sz w:val="18"/>
    </w:rPr>
  </w:style>
  <w:style w:type="paragraph" w:customStyle="1" w:styleId="Puce4">
    <w:name w:val="– Puce 4"/>
    <w:link w:val="Puce4Car"/>
    <w:qFormat/>
    <w:rsid w:val="004750B8"/>
    <w:pPr>
      <w:numPr>
        <w:numId w:val="6"/>
      </w:numPr>
      <w:spacing w:before="40" w:after="40"/>
      <w:ind w:left="1026" w:hanging="170"/>
    </w:pPr>
    <w:rPr>
      <w:color w:val="344893"/>
      <w:sz w:val="16"/>
    </w:rPr>
  </w:style>
  <w:style w:type="character" w:customStyle="1" w:styleId="Puce3Car">
    <w:name w:val="– Puce 3 Car"/>
    <w:basedOn w:val="Policepardfaut"/>
    <w:link w:val="Puce3"/>
    <w:rsid w:val="004750B8"/>
    <w:rPr>
      <w:color w:val="00A4A6" w:themeColor="accent5"/>
      <w:sz w:val="18"/>
    </w:rPr>
  </w:style>
  <w:style w:type="paragraph" w:styleId="TM1">
    <w:name w:val="toc 1"/>
    <w:link w:val="TM1Car"/>
    <w:uiPriority w:val="39"/>
    <w:rsid w:val="000B4EBB"/>
    <w:pPr>
      <w:tabs>
        <w:tab w:val="right" w:leader="dot" w:pos="9639"/>
      </w:tabs>
      <w:spacing w:before="240" w:after="80" w:line="216" w:lineRule="auto"/>
      <w:ind w:right="566"/>
      <w:jc w:val="left"/>
    </w:pPr>
    <w:rPr>
      <w:rFonts w:asciiTheme="majorHAnsi" w:eastAsia="Times New Roman" w:hAnsiTheme="majorHAnsi" w:cs="Times New Roman"/>
      <w:b/>
      <w:caps/>
      <w:noProof/>
      <w:color w:val="09212C" w:themeColor="accent1"/>
      <w:sz w:val="24"/>
      <w:szCs w:val="28"/>
    </w:rPr>
  </w:style>
  <w:style w:type="character" w:customStyle="1" w:styleId="Puce4Car">
    <w:name w:val="– Puce 4 Car"/>
    <w:basedOn w:val="Policepardfaut"/>
    <w:link w:val="Puce4"/>
    <w:rsid w:val="004750B8"/>
    <w:rPr>
      <w:color w:val="344893"/>
      <w:sz w:val="16"/>
    </w:rPr>
  </w:style>
  <w:style w:type="paragraph" w:styleId="TM2">
    <w:name w:val="toc 2"/>
    <w:link w:val="TM2Car"/>
    <w:uiPriority w:val="39"/>
    <w:rsid w:val="006740BF"/>
    <w:pPr>
      <w:tabs>
        <w:tab w:val="right" w:leader="dot" w:pos="9639"/>
      </w:tabs>
      <w:spacing w:before="80" w:after="80"/>
      <w:ind w:right="567"/>
      <w:jc w:val="left"/>
    </w:pPr>
    <w:rPr>
      <w:rFonts w:asciiTheme="majorHAnsi" w:eastAsia="Times New Roman" w:hAnsiTheme="majorHAnsi" w:cs="Times New Roman"/>
      <w:b/>
      <w:color w:val="ABC100" w:themeColor="accent2"/>
      <w:sz w:val="22"/>
      <w:szCs w:val="28"/>
      <w14:scene3d>
        <w14:camera w14:prst="orthographicFront"/>
        <w14:lightRig w14:rig="threePt" w14:dir="t">
          <w14:rot w14:lat="0" w14:lon="0" w14:rev="0"/>
        </w14:lightRig>
      </w14:scene3d>
    </w:rPr>
  </w:style>
  <w:style w:type="paragraph" w:styleId="TM3">
    <w:name w:val="toc 3"/>
    <w:basedOn w:val="Normal"/>
    <w:next w:val="Normal"/>
    <w:link w:val="TM3Car"/>
    <w:uiPriority w:val="39"/>
    <w:rsid w:val="006740BF"/>
    <w:pPr>
      <w:tabs>
        <w:tab w:val="right" w:leader="dot" w:pos="9639"/>
      </w:tabs>
      <w:spacing w:before="40" w:after="80"/>
      <w:ind w:right="567"/>
      <w:jc w:val="left"/>
    </w:pPr>
    <w:rPr>
      <w:rFonts w:asciiTheme="majorHAnsi" w:eastAsia="Times New Roman" w:hAnsiTheme="majorHAnsi" w:cstheme="majorHAnsi"/>
      <w:b/>
      <w:color w:val="00617E" w:themeColor="accent4"/>
      <w:szCs w:val="26"/>
    </w:rPr>
  </w:style>
  <w:style w:type="character" w:styleId="Lienhypertexte">
    <w:name w:val="Hyperlink"/>
    <w:uiPriority w:val="99"/>
    <w:unhideWhenUsed/>
    <w:rsid w:val="00070DB8"/>
    <w:rPr>
      <w:i/>
      <w:color w:val="828282" w:themeColor="background2"/>
      <w:u w:val="single"/>
    </w:rPr>
  </w:style>
  <w:style w:type="character" w:customStyle="1" w:styleId="TM1Car">
    <w:name w:val="TM 1 Car"/>
    <w:basedOn w:val="Policepardfaut"/>
    <w:link w:val="TM1"/>
    <w:uiPriority w:val="39"/>
    <w:rsid w:val="000B4EBB"/>
    <w:rPr>
      <w:rFonts w:asciiTheme="majorHAnsi" w:eastAsia="Times New Roman" w:hAnsiTheme="majorHAnsi" w:cs="Times New Roman"/>
      <w:b/>
      <w:caps/>
      <w:noProof/>
      <w:color w:val="09212C" w:themeColor="accent1"/>
      <w:sz w:val="24"/>
      <w:szCs w:val="28"/>
    </w:rPr>
  </w:style>
  <w:style w:type="character" w:customStyle="1" w:styleId="TM2Car">
    <w:name w:val="TM 2 Car"/>
    <w:basedOn w:val="Policepardfaut"/>
    <w:link w:val="TM2"/>
    <w:uiPriority w:val="39"/>
    <w:rsid w:val="006740BF"/>
    <w:rPr>
      <w:rFonts w:asciiTheme="majorHAnsi" w:eastAsia="Times New Roman" w:hAnsiTheme="majorHAnsi" w:cs="Times New Roman"/>
      <w:b/>
      <w:color w:val="ABC100" w:themeColor="accent2"/>
      <w:sz w:val="22"/>
      <w:szCs w:val="28"/>
      <w:lang w:eastAsia="fr-FR"/>
      <w14:scene3d>
        <w14:camera w14:prst="orthographicFront"/>
        <w14:lightRig w14:rig="threePt" w14:dir="t">
          <w14:rot w14:lat="0" w14:lon="0" w14:rev="0"/>
        </w14:lightRig>
      </w14:scene3d>
    </w:rPr>
  </w:style>
  <w:style w:type="character" w:customStyle="1" w:styleId="TM3Car">
    <w:name w:val="TM 3 Car"/>
    <w:basedOn w:val="Policepardfaut"/>
    <w:link w:val="TM3"/>
    <w:uiPriority w:val="39"/>
    <w:rsid w:val="006740BF"/>
    <w:rPr>
      <w:rFonts w:asciiTheme="majorHAnsi" w:eastAsia="Times New Roman" w:hAnsiTheme="majorHAnsi" w:cstheme="majorHAnsi"/>
      <w:b/>
      <w:color w:val="00617E" w:themeColor="accent4"/>
      <w:szCs w:val="26"/>
      <w:lang w:eastAsia="fr-FR"/>
    </w:rPr>
  </w:style>
  <w:style w:type="paragraph" w:styleId="TM4">
    <w:name w:val="toc 4"/>
    <w:link w:val="TM4Car"/>
    <w:uiPriority w:val="39"/>
    <w:unhideWhenUsed/>
    <w:rsid w:val="00A57DCB"/>
    <w:pPr>
      <w:tabs>
        <w:tab w:val="right" w:leader="dot" w:pos="9639"/>
      </w:tabs>
      <w:spacing w:before="40" w:after="80"/>
      <w:ind w:right="567"/>
      <w:jc w:val="left"/>
    </w:pPr>
    <w:rPr>
      <w:rFonts w:asciiTheme="majorHAnsi" w:hAnsiTheme="majorHAnsi" w:cstheme="majorHAnsi"/>
      <w:color w:val="00A4A6" w:themeColor="accent5"/>
      <w:sz w:val="18"/>
      <w:szCs w:val="22"/>
    </w:rPr>
  </w:style>
  <w:style w:type="character" w:customStyle="1" w:styleId="TM4Car">
    <w:name w:val="TM 4 Car"/>
    <w:basedOn w:val="Policepardfaut"/>
    <w:link w:val="TM4"/>
    <w:uiPriority w:val="39"/>
    <w:rsid w:val="00A57DCB"/>
    <w:rPr>
      <w:rFonts w:asciiTheme="majorHAnsi" w:hAnsiTheme="majorHAnsi" w:cstheme="majorHAnsi"/>
      <w:color w:val="00A4A6" w:themeColor="accent5"/>
      <w:sz w:val="18"/>
      <w:szCs w:val="22"/>
      <w:lang w:eastAsia="fr-FR"/>
    </w:rPr>
  </w:style>
  <w:style w:type="paragraph" w:styleId="TM5">
    <w:name w:val="toc 5"/>
    <w:basedOn w:val="Normal"/>
    <w:next w:val="Normal"/>
    <w:autoRedefine/>
    <w:uiPriority w:val="39"/>
    <w:unhideWhenUsed/>
    <w:rsid w:val="00203D34"/>
    <w:pPr>
      <w:spacing w:after="100"/>
      <w:ind w:left="800"/>
    </w:pPr>
  </w:style>
  <w:style w:type="paragraph" w:customStyle="1" w:styleId="Titre0">
    <w:name w:val="Titre 0"/>
    <w:next w:val="Normal"/>
    <w:link w:val="Titre0Car"/>
    <w:uiPriority w:val="1"/>
    <w:qFormat/>
    <w:rsid w:val="00203D34"/>
    <w:pPr>
      <w:spacing w:before="240" w:after="40" w:line="216" w:lineRule="auto"/>
      <w:jc w:val="left"/>
    </w:pPr>
    <w:rPr>
      <w:b/>
      <w:caps/>
      <w:color w:val="09212C" w:themeColor="accent1"/>
      <w:sz w:val="28"/>
      <w:szCs w:val="44"/>
    </w:rPr>
  </w:style>
  <w:style w:type="paragraph" w:styleId="Notedefin">
    <w:name w:val="endnote text"/>
    <w:basedOn w:val="Normal"/>
    <w:link w:val="NotedefinCar"/>
    <w:uiPriority w:val="99"/>
    <w:semiHidden/>
    <w:unhideWhenUsed/>
    <w:rsid w:val="00203D34"/>
    <w:pPr>
      <w:spacing w:after="0"/>
    </w:pPr>
  </w:style>
  <w:style w:type="character" w:customStyle="1" w:styleId="Titre0Car">
    <w:name w:val="Titre 0 Car"/>
    <w:basedOn w:val="Policepardfaut"/>
    <w:link w:val="Titre0"/>
    <w:uiPriority w:val="1"/>
    <w:rsid w:val="00E24192"/>
    <w:rPr>
      <w:b/>
      <w:caps/>
      <w:color w:val="09212C" w:themeColor="accent1"/>
      <w:sz w:val="28"/>
      <w:szCs w:val="44"/>
    </w:rPr>
  </w:style>
  <w:style w:type="character" w:customStyle="1" w:styleId="NotedefinCar">
    <w:name w:val="Note de fin Car"/>
    <w:basedOn w:val="Policepardfaut"/>
    <w:link w:val="Notedefin"/>
    <w:uiPriority w:val="99"/>
    <w:semiHidden/>
    <w:rsid w:val="00203D34"/>
    <w:rPr>
      <w:lang w:val="fr-FR"/>
    </w:rPr>
  </w:style>
  <w:style w:type="character" w:styleId="Appeldenotedefin">
    <w:name w:val="endnote reference"/>
    <w:basedOn w:val="Policepardfaut"/>
    <w:uiPriority w:val="99"/>
    <w:semiHidden/>
    <w:unhideWhenUsed/>
    <w:rsid w:val="00203D34"/>
    <w:rPr>
      <w:vertAlign w:val="superscript"/>
    </w:rPr>
  </w:style>
  <w:style w:type="paragraph" w:styleId="Notedebasdepage">
    <w:name w:val="footnote text"/>
    <w:basedOn w:val="Normal"/>
    <w:link w:val="NotedebasdepageCar"/>
    <w:uiPriority w:val="4"/>
    <w:rsid w:val="00203D34"/>
    <w:pPr>
      <w:spacing w:after="80"/>
    </w:pPr>
    <w:rPr>
      <w:i/>
      <w:color w:val="828282" w:themeColor="background2"/>
      <w:sz w:val="16"/>
    </w:rPr>
  </w:style>
  <w:style w:type="character" w:customStyle="1" w:styleId="NotedebasdepageCar">
    <w:name w:val="Note de bas de page Car"/>
    <w:basedOn w:val="Policepardfaut"/>
    <w:link w:val="Notedebasdepage"/>
    <w:uiPriority w:val="4"/>
    <w:rsid w:val="00E24192"/>
    <w:rPr>
      <w:i/>
      <w:color w:val="828282" w:themeColor="background2"/>
      <w:sz w:val="16"/>
    </w:rPr>
  </w:style>
  <w:style w:type="character" w:styleId="Appelnotedebasdep">
    <w:name w:val="footnote reference"/>
    <w:basedOn w:val="Policepardfaut"/>
    <w:uiPriority w:val="99"/>
    <w:semiHidden/>
    <w:unhideWhenUsed/>
    <w:rsid w:val="00203D34"/>
    <w:rPr>
      <w:vertAlign w:val="superscript"/>
    </w:rPr>
  </w:style>
  <w:style w:type="paragraph" w:customStyle="1" w:styleId="Tableaudescription">
    <w:name w:val="= Tableau description"/>
    <w:link w:val="TableaudescriptionCar"/>
    <w:uiPriority w:val="3"/>
    <w:qFormat/>
    <w:rsid w:val="00203D34"/>
    <w:pPr>
      <w:spacing w:after="0"/>
    </w:pPr>
    <w:rPr>
      <w:rFonts w:cs="Arial"/>
      <w:b/>
      <w:szCs w:val="16"/>
    </w:rPr>
  </w:style>
  <w:style w:type="paragraph" w:customStyle="1" w:styleId="Tableauchiffres">
    <w:name w:val="= Tableau chiffres"/>
    <w:link w:val="TableauchiffresCar"/>
    <w:uiPriority w:val="3"/>
    <w:qFormat/>
    <w:rsid w:val="00203D34"/>
    <w:pPr>
      <w:spacing w:before="40" w:after="40"/>
      <w:jc w:val="right"/>
    </w:pPr>
    <w:rPr>
      <w:rFonts w:cs="Arial"/>
      <w:szCs w:val="16"/>
    </w:rPr>
  </w:style>
  <w:style w:type="character" w:customStyle="1" w:styleId="TableaudescriptionCar">
    <w:name w:val="= Tableau description Car"/>
    <w:basedOn w:val="Policepardfaut"/>
    <w:link w:val="Tableaudescription"/>
    <w:uiPriority w:val="3"/>
    <w:rsid w:val="00E24192"/>
    <w:rPr>
      <w:rFonts w:cs="Arial"/>
      <w:b/>
      <w:szCs w:val="16"/>
      <w:lang w:eastAsia="fr-FR"/>
    </w:rPr>
  </w:style>
  <w:style w:type="paragraph" w:styleId="Lgende">
    <w:name w:val="caption"/>
    <w:link w:val="LgendeCar"/>
    <w:uiPriority w:val="3"/>
    <w:qFormat/>
    <w:rsid w:val="00203D34"/>
    <w:pPr>
      <w:spacing w:before="20" w:after="20" w:line="216" w:lineRule="auto"/>
      <w:jc w:val="left"/>
    </w:pPr>
    <w:rPr>
      <w:rFonts w:cstheme="minorHAnsi"/>
      <w:b/>
      <w:caps/>
      <w:color w:val="FFFFFF" w:themeColor="background1"/>
      <w:sz w:val="18"/>
      <w:szCs w:val="15"/>
    </w:rPr>
  </w:style>
  <w:style w:type="character" w:customStyle="1" w:styleId="TableauchiffresCar">
    <w:name w:val="= Tableau chiffres Car"/>
    <w:basedOn w:val="Policepardfaut"/>
    <w:link w:val="Tableauchiffres"/>
    <w:uiPriority w:val="3"/>
    <w:rsid w:val="00E24192"/>
    <w:rPr>
      <w:rFonts w:cs="Arial"/>
      <w:szCs w:val="16"/>
      <w:lang w:eastAsia="fr-FR"/>
    </w:rPr>
  </w:style>
  <w:style w:type="character" w:customStyle="1" w:styleId="LgendeCar">
    <w:name w:val="Légende Car"/>
    <w:basedOn w:val="Policepardfaut"/>
    <w:link w:val="Lgende"/>
    <w:uiPriority w:val="3"/>
    <w:rsid w:val="00E24192"/>
    <w:rPr>
      <w:rFonts w:cstheme="minorHAnsi"/>
      <w:b/>
      <w:caps/>
      <w:color w:val="FFFFFF" w:themeColor="background1"/>
      <w:sz w:val="18"/>
      <w:szCs w:val="15"/>
      <w:lang w:eastAsia="fr-FR"/>
    </w:rPr>
  </w:style>
  <w:style w:type="paragraph" w:styleId="Tabledesillustrations">
    <w:name w:val="table of figures"/>
    <w:next w:val="Normal"/>
    <w:link w:val="TabledesillustrationsCar"/>
    <w:uiPriority w:val="99"/>
    <w:unhideWhenUsed/>
    <w:rsid w:val="00203D34"/>
    <w:pPr>
      <w:tabs>
        <w:tab w:val="right" w:leader="dot" w:pos="9628"/>
      </w:tabs>
      <w:spacing w:before="20" w:after="20"/>
      <w:ind w:right="567"/>
    </w:pPr>
    <w:rPr>
      <w:noProof/>
      <w:color w:val="09212C" w:themeColor="accent1"/>
    </w:rPr>
  </w:style>
  <w:style w:type="paragraph" w:customStyle="1" w:styleId="Tableausous-titre">
    <w:name w:val="= Tableau sous-titre"/>
    <w:link w:val="Tableausous-titreCar"/>
    <w:uiPriority w:val="3"/>
    <w:qFormat/>
    <w:rsid w:val="00203D34"/>
    <w:pPr>
      <w:spacing w:after="0"/>
    </w:pPr>
    <w:rPr>
      <w:rFonts w:cstheme="minorHAnsi"/>
      <w:color w:val="828282" w:themeColor="background2"/>
      <w:sz w:val="16"/>
      <w:szCs w:val="15"/>
    </w:rPr>
  </w:style>
  <w:style w:type="paragraph" w:customStyle="1" w:styleId="Tableautitrecolonne">
    <w:name w:val="= Tableau titre colonne"/>
    <w:link w:val="TableautitrecolonneCar"/>
    <w:uiPriority w:val="3"/>
    <w:qFormat/>
    <w:rsid w:val="00203D34"/>
    <w:pPr>
      <w:pBdr>
        <w:bottom w:val="single" w:sz="4" w:space="1" w:color="00617E" w:themeColor="accent4"/>
      </w:pBdr>
      <w:spacing w:after="0"/>
      <w:jc w:val="left"/>
    </w:pPr>
    <w:rPr>
      <w:rFonts w:cs="Arial"/>
      <w:caps/>
      <w:color w:val="00617E" w:themeColor="accent4"/>
      <w:sz w:val="18"/>
      <w:szCs w:val="16"/>
    </w:rPr>
  </w:style>
  <w:style w:type="character" w:customStyle="1" w:styleId="Tableausous-titreCar">
    <w:name w:val="= Tableau sous-titre Car"/>
    <w:basedOn w:val="Policepardfaut"/>
    <w:link w:val="Tableausous-titre"/>
    <w:uiPriority w:val="3"/>
    <w:rsid w:val="00E24192"/>
    <w:rPr>
      <w:rFonts w:cstheme="minorHAnsi"/>
      <w:color w:val="828282" w:themeColor="background2"/>
      <w:sz w:val="16"/>
      <w:szCs w:val="15"/>
      <w:lang w:eastAsia="fr-FR"/>
    </w:rPr>
  </w:style>
  <w:style w:type="paragraph" w:customStyle="1" w:styleId="Documentcontacts">
    <w:name w:val="_Document contacts"/>
    <w:link w:val="DocumentcontactsChar"/>
    <w:uiPriority w:val="4"/>
    <w:rsid w:val="00203D34"/>
    <w:pPr>
      <w:spacing w:before="360"/>
    </w:pPr>
    <w:rPr>
      <w:b/>
      <w:color w:val="ABC100" w:themeColor="accent2"/>
      <w:sz w:val="28"/>
    </w:rPr>
  </w:style>
  <w:style w:type="character" w:customStyle="1" w:styleId="TableautitrecolonneCar">
    <w:name w:val="= Tableau titre colonne Car"/>
    <w:basedOn w:val="Policepardfaut"/>
    <w:link w:val="Tableautitrecolonne"/>
    <w:uiPriority w:val="3"/>
    <w:rsid w:val="00E24192"/>
    <w:rPr>
      <w:rFonts w:cs="Arial"/>
      <w:caps/>
      <w:color w:val="00617E" w:themeColor="accent4"/>
      <w:sz w:val="18"/>
      <w:szCs w:val="16"/>
      <w:lang w:eastAsia="fr-FR"/>
    </w:rPr>
  </w:style>
  <w:style w:type="character" w:customStyle="1" w:styleId="Mentionnonrsolue1">
    <w:name w:val="Mention non résolue1"/>
    <w:basedOn w:val="Policepardfaut"/>
    <w:uiPriority w:val="99"/>
    <w:semiHidden/>
    <w:unhideWhenUsed/>
    <w:rsid w:val="00203D34"/>
    <w:rPr>
      <w:color w:val="808080"/>
      <w:shd w:val="clear" w:color="auto" w:fill="E6E6E6"/>
    </w:rPr>
  </w:style>
  <w:style w:type="character" w:customStyle="1" w:styleId="DocumentcontactsChar">
    <w:name w:val="_Document contacts Char"/>
    <w:basedOn w:val="Policepardfaut"/>
    <w:link w:val="Documentcontacts"/>
    <w:uiPriority w:val="4"/>
    <w:rsid w:val="00E24192"/>
    <w:rPr>
      <w:b/>
      <w:color w:val="ABC100" w:themeColor="accent2"/>
      <w:sz w:val="28"/>
    </w:rPr>
  </w:style>
  <w:style w:type="character" w:customStyle="1" w:styleId="TabledesillustrationsCar">
    <w:name w:val="Table des illustrations Car"/>
    <w:basedOn w:val="Policepardfaut"/>
    <w:link w:val="Tabledesillustrations"/>
    <w:uiPriority w:val="99"/>
    <w:rsid w:val="00203D34"/>
    <w:rPr>
      <w:noProof/>
      <w:color w:val="09212C" w:themeColor="accent1"/>
    </w:rPr>
  </w:style>
  <w:style w:type="paragraph" w:styleId="NormalWeb">
    <w:name w:val="Normal (Web)"/>
    <w:basedOn w:val="Normal"/>
    <w:uiPriority w:val="99"/>
    <w:semiHidden/>
    <w:unhideWhenUsed/>
    <w:rsid w:val="00203D34"/>
    <w:pPr>
      <w:spacing w:before="100" w:beforeAutospacing="1" w:after="100" w:afterAutospacing="1"/>
      <w:jc w:val="left"/>
    </w:pPr>
    <w:rPr>
      <w:rFonts w:ascii="Times New Roman" w:eastAsiaTheme="minorEastAsia" w:hAnsi="Times New Roman" w:cs="Times New Roman"/>
      <w:sz w:val="24"/>
      <w:szCs w:val="24"/>
    </w:rPr>
  </w:style>
  <w:style w:type="paragraph" w:customStyle="1" w:styleId="Documentcontactssiteinternet">
    <w:name w:val="_Document contacts site internet"/>
    <w:next w:val="Normal"/>
    <w:link w:val="DocumentcontactssiteinternetCar"/>
    <w:uiPriority w:val="4"/>
    <w:rsid w:val="00203D34"/>
    <w:pPr>
      <w:spacing w:after="360"/>
    </w:pPr>
    <w:rPr>
      <w:b/>
      <w:color w:val="FFFFFF" w:themeColor="background1"/>
      <w:sz w:val="28"/>
      <w:bdr w:val="single" w:sz="36" w:space="0" w:color="09212C" w:themeColor="accent1"/>
      <w:shd w:val="clear" w:color="auto" w:fill="09212C" w:themeFill="accent1"/>
    </w:rPr>
  </w:style>
  <w:style w:type="paragraph" w:customStyle="1" w:styleId="Tableautotal">
    <w:name w:val="= Tableau total"/>
    <w:link w:val="TableautotalCar"/>
    <w:uiPriority w:val="3"/>
    <w:qFormat/>
    <w:rsid w:val="00203D34"/>
    <w:pPr>
      <w:spacing w:after="0"/>
      <w:jc w:val="left"/>
    </w:pPr>
    <w:rPr>
      <w:rFonts w:cs="Arial"/>
      <w:b/>
      <w:color w:val="00617E" w:themeColor="accent4"/>
      <w:szCs w:val="16"/>
    </w:rPr>
  </w:style>
  <w:style w:type="character" w:customStyle="1" w:styleId="DocumentcontactssiteinternetCar">
    <w:name w:val="_Document contacts site internet Car"/>
    <w:basedOn w:val="Policepardfaut"/>
    <w:link w:val="Documentcontactssiteinternet"/>
    <w:uiPriority w:val="4"/>
    <w:rsid w:val="00E24192"/>
    <w:rPr>
      <w:b/>
      <w:color w:val="FFFFFF" w:themeColor="background1"/>
      <w:sz w:val="28"/>
      <w:bdr w:val="single" w:sz="36" w:space="0" w:color="09212C" w:themeColor="accent1"/>
    </w:rPr>
  </w:style>
  <w:style w:type="character" w:customStyle="1" w:styleId="TableautotalCar">
    <w:name w:val="= Tableau total Car"/>
    <w:basedOn w:val="Policepardfaut"/>
    <w:link w:val="Tableautotal"/>
    <w:uiPriority w:val="3"/>
    <w:rsid w:val="00E24192"/>
    <w:rPr>
      <w:rFonts w:cs="Arial"/>
      <w:b/>
      <w:color w:val="00617E" w:themeColor="accent4"/>
      <w:szCs w:val="16"/>
      <w:lang w:eastAsia="fr-FR"/>
    </w:rPr>
  </w:style>
  <w:style w:type="paragraph" w:customStyle="1" w:styleId="Documentinformationsous-titre">
    <w:name w:val="_Document information sous-titre"/>
    <w:link w:val="Documentinformationsous-titreChar"/>
    <w:uiPriority w:val="4"/>
    <w:rsid w:val="00203D34"/>
    <w:pPr>
      <w:spacing w:before="240" w:after="120"/>
    </w:pPr>
    <w:rPr>
      <w:caps/>
      <w:color w:val="00617E" w:themeColor="accent4"/>
      <w:spacing w:val="10"/>
      <w:sz w:val="16"/>
    </w:rPr>
  </w:style>
  <w:style w:type="paragraph" w:customStyle="1" w:styleId="Documentinformationtexte">
    <w:name w:val="_Document information texte"/>
    <w:link w:val="DocumentinformationtexteCar"/>
    <w:uiPriority w:val="4"/>
    <w:rsid w:val="00203D34"/>
    <w:pPr>
      <w:spacing w:after="40"/>
      <w:jc w:val="left"/>
    </w:pPr>
    <w:rPr>
      <w:color w:val="828282" w:themeColor="background2"/>
      <w:sz w:val="18"/>
    </w:rPr>
  </w:style>
  <w:style w:type="character" w:customStyle="1" w:styleId="Documentinformationsous-titreChar">
    <w:name w:val="_Document information sous-titre Char"/>
    <w:basedOn w:val="Policepardfaut"/>
    <w:link w:val="Documentinformationsous-titre"/>
    <w:uiPriority w:val="4"/>
    <w:rsid w:val="00E24192"/>
    <w:rPr>
      <w:caps/>
      <w:color w:val="00617E" w:themeColor="accent4"/>
      <w:spacing w:val="10"/>
      <w:sz w:val="16"/>
    </w:rPr>
  </w:style>
  <w:style w:type="table" w:customStyle="1" w:styleId="TableGrid1">
    <w:name w:val="Table Grid1"/>
    <w:basedOn w:val="TableauNormal"/>
    <w:next w:val="Grilledutableau"/>
    <w:uiPriority w:val="39"/>
    <w:rsid w:val="00203D3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ocumentinformationtexteCar">
    <w:name w:val="_Document information texte Car"/>
    <w:basedOn w:val="Policepardfaut"/>
    <w:link w:val="Documentinformationtexte"/>
    <w:uiPriority w:val="4"/>
    <w:rsid w:val="00E24192"/>
    <w:rPr>
      <w:color w:val="828282" w:themeColor="background2"/>
      <w:sz w:val="18"/>
    </w:rPr>
  </w:style>
  <w:style w:type="paragraph" w:customStyle="1" w:styleId="Documentinformationtitres">
    <w:name w:val="_Document information titres"/>
    <w:link w:val="DocumentinformationtitresCar"/>
    <w:uiPriority w:val="4"/>
    <w:rsid w:val="00203D34"/>
    <w:pPr>
      <w:pBdr>
        <w:bottom w:val="single" w:sz="4" w:space="2" w:color="B4B4B4" w:themeColor="background2" w:themeTint="99"/>
      </w:pBdr>
      <w:spacing w:after="40"/>
      <w:jc w:val="left"/>
    </w:pPr>
    <w:rPr>
      <w:b/>
      <w:color w:val="828282" w:themeColor="background2"/>
      <w:sz w:val="18"/>
    </w:rPr>
  </w:style>
  <w:style w:type="character" w:customStyle="1" w:styleId="DocumentinformationtitresCar">
    <w:name w:val="_Document information titres Car"/>
    <w:basedOn w:val="Policepardfaut"/>
    <w:link w:val="Documentinformationtitres"/>
    <w:uiPriority w:val="4"/>
    <w:rsid w:val="00E24192"/>
    <w:rPr>
      <w:b/>
      <w:color w:val="828282" w:themeColor="background2"/>
      <w:sz w:val="18"/>
    </w:rPr>
  </w:style>
  <w:style w:type="table" w:customStyle="1" w:styleId="Grilledutableau1">
    <w:name w:val="Grille du tableau1"/>
    <w:basedOn w:val="TableauNormal"/>
    <w:next w:val="Grilledutableau"/>
    <w:uiPriority w:val="39"/>
    <w:rsid w:val="00203D3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_Document type"/>
    <w:link w:val="DocumenttypeChar"/>
    <w:uiPriority w:val="4"/>
    <w:rsid w:val="00010D47"/>
    <w:pPr>
      <w:spacing w:after="0" w:line="180" w:lineRule="auto"/>
      <w:jc w:val="right"/>
    </w:pPr>
    <w:rPr>
      <w:b/>
      <w:caps/>
      <w:color w:val="09212C" w:themeColor="accent1"/>
      <w:sz w:val="52"/>
      <w:szCs w:val="48"/>
    </w:rPr>
  </w:style>
  <w:style w:type="character" w:customStyle="1" w:styleId="DocumenttypeChar">
    <w:name w:val="_Document type Char"/>
    <w:basedOn w:val="Policepardfaut"/>
    <w:link w:val="Documenttype"/>
    <w:uiPriority w:val="4"/>
    <w:rsid w:val="00010D47"/>
    <w:rPr>
      <w:b/>
      <w:caps/>
      <w:color w:val="09212C" w:themeColor="accent1"/>
      <w:sz w:val="52"/>
      <w:szCs w:val="48"/>
    </w:rPr>
  </w:style>
  <w:style w:type="paragraph" w:customStyle="1" w:styleId="Documentnom">
    <w:name w:val="_Document nom"/>
    <w:link w:val="DocumentnomChar"/>
    <w:uiPriority w:val="4"/>
    <w:rsid w:val="0035622E"/>
    <w:pPr>
      <w:spacing w:after="0"/>
      <w:jc w:val="right"/>
    </w:pPr>
    <w:rPr>
      <w:b/>
      <w:caps/>
      <w:color w:val="5D858B" w:themeColor="accent3"/>
      <w:sz w:val="36"/>
    </w:rPr>
  </w:style>
  <w:style w:type="character" w:customStyle="1" w:styleId="DocumentnomChar">
    <w:name w:val="_Document nom Char"/>
    <w:basedOn w:val="Policepardfaut"/>
    <w:link w:val="Documentnom"/>
    <w:uiPriority w:val="4"/>
    <w:rsid w:val="0035622E"/>
    <w:rPr>
      <w:b/>
      <w:caps/>
      <w:color w:val="5D858B" w:themeColor="accent3"/>
      <w:sz w:val="36"/>
    </w:rPr>
  </w:style>
  <w:style w:type="character" w:customStyle="1" w:styleId="TableautitrecolonnebleuCar">
    <w:name w:val="= Tableau titre colonne bleu Car"/>
    <w:basedOn w:val="Policepardfaut"/>
    <w:link w:val="Tableautitrecolonnebleu"/>
    <w:uiPriority w:val="3"/>
    <w:locked/>
    <w:rsid w:val="00E24192"/>
    <w:rPr>
      <w:rFonts w:cstheme="minorHAnsi"/>
      <w:b/>
      <w:caps/>
      <w:color w:val="FFFFFF" w:themeColor="background1"/>
      <w:sz w:val="18"/>
      <w:szCs w:val="16"/>
      <w:shd w:val="clear" w:color="auto" w:fill="00617E" w:themeFill="accent4"/>
    </w:rPr>
  </w:style>
  <w:style w:type="paragraph" w:customStyle="1" w:styleId="Tableautitrecolonnebleu">
    <w:name w:val="= Tableau titre colonne bleu"/>
    <w:link w:val="TableautitrecolonnebleuCar"/>
    <w:uiPriority w:val="3"/>
    <w:qFormat/>
    <w:rsid w:val="00203D34"/>
    <w:pPr>
      <w:pBdr>
        <w:top w:val="single" w:sz="18" w:space="2" w:color="00617E" w:themeColor="accent4"/>
        <w:left w:val="single" w:sz="18" w:space="2" w:color="00617E" w:themeColor="accent4"/>
        <w:bottom w:val="single" w:sz="18" w:space="2" w:color="00617E" w:themeColor="accent4"/>
        <w:right w:val="single" w:sz="18" w:space="2" w:color="00617E" w:themeColor="accent4"/>
      </w:pBdr>
      <w:shd w:val="clear" w:color="auto" w:fill="00617E" w:themeFill="accent4"/>
      <w:spacing w:after="0"/>
    </w:pPr>
    <w:rPr>
      <w:rFonts w:cstheme="minorHAnsi"/>
      <w:b/>
      <w:caps/>
      <w:color w:val="FFFFFF" w:themeColor="background1"/>
      <w:sz w:val="18"/>
      <w:szCs w:val="16"/>
    </w:rPr>
  </w:style>
  <w:style w:type="paragraph" w:customStyle="1" w:styleId="Textehyperliencontact">
    <w:name w:val="| Texte hyperlien contact"/>
    <w:link w:val="TextehyperliencontactCar"/>
    <w:uiPriority w:val="2"/>
    <w:rsid w:val="00070DB8"/>
    <w:rPr>
      <w:color w:val="828282" w:themeColor="background2"/>
      <w:sz w:val="24"/>
    </w:rPr>
  </w:style>
  <w:style w:type="character" w:customStyle="1" w:styleId="TextehyperliencontactCar">
    <w:name w:val="| Texte hyperlien contact Car"/>
    <w:basedOn w:val="Policepardfaut"/>
    <w:link w:val="Textehyperliencontact"/>
    <w:uiPriority w:val="2"/>
    <w:rsid w:val="00E24192"/>
    <w:rPr>
      <w:color w:val="828282" w:themeColor="background2"/>
      <w:sz w:val="24"/>
      <w:lang w:val="fr-FR"/>
    </w:rPr>
  </w:style>
  <w:style w:type="table" w:customStyle="1" w:styleId="Grilledutableau2">
    <w:name w:val="Grille du tableau2"/>
    <w:basedOn w:val="TableauNormal"/>
    <w:next w:val="Grilledutableau"/>
    <w:uiPriority w:val="39"/>
    <w:rsid w:val="000241D9"/>
    <w:pPr>
      <w:spacing w:after="0"/>
    </w:pPr>
    <w:rPr>
      <w:rFonts w:ascii="Segoe UI" w:eastAsia="Segoe UI" w:hAnsi="Segoe U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1">
    <w:name w:val="Grille du tableau21"/>
    <w:basedOn w:val="TableauNormal"/>
    <w:uiPriority w:val="39"/>
    <w:rsid w:val="000E4898"/>
    <w:pPr>
      <w:spacing w:after="0"/>
    </w:pPr>
    <w:rPr>
      <w:rFonts w:ascii="Segoe UI" w:eastAsia="Segoe UI" w:hAnsi="Segoe U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italique">
    <w:name w:val="| Texte italique"/>
    <w:link w:val="TexteitaliqueCar"/>
    <w:uiPriority w:val="2"/>
    <w:qFormat/>
    <w:rsid w:val="00414B14"/>
    <w:pPr>
      <w:spacing w:before="80" w:after="80"/>
    </w:pPr>
    <w:rPr>
      <w:i/>
      <w:color w:val="00617E" w:themeColor="accent4"/>
    </w:rPr>
  </w:style>
  <w:style w:type="character" w:customStyle="1" w:styleId="TexteitaliqueCar">
    <w:name w:val="| Texte italique Car"/>
    <w:basedOn w:val="Policepardfaut"/>
    <w:link w:val="Texteitalique"/>
    <w:uiPriority w:val="2"/>
    <w:rsid w:val="00414B14"/>
    <w:rPr>
      <w:i/>
      <w:color w:val="00617E" w:themeColor="accent4"/>
      <w:lang w:val="fr-FR"/>
    </w:rPr>
  </w:style>
  <w:style w:type="paragraph" w:customStyle="1" w:styleId="Lgendedocumentgraphique">
    <w:name w:val="Légende document graphique"/>
    <w:basedOn w:val="Normal"/>
    <w:qFormat/>
    <w:rsid w:val="0078383F"/>
    <w:pPr>
      <w:spacing w:after="0"/>
      <w:jc w:val="center"/>
    </w:pPr>
    <w:rPr>
      <w:rFonts w:cstheme="minorHAnsi"/>
      <w:color w:val="828282" w:themeColor="background2"/>
      <w:sz w:val="16"/>
      <w:szCs w:val="15"/>
    </w:rPr>
  </w:style>
  <w:style w:type="table" w:styleId="TableauListe7Couleur-Accentuation3">
    <w:name w:val="List Table 7 Colorful Accent 3"/>
    <w:basedOn w:val="TableauNormal"/>
    <w:uiPriority w:val="52"/>
    <w:rsid w:val="00E80794"/>
    <w:pPr>
      <w:spacing w:after="0"/>
    </w:pPr>
    <w:rPr>
      <w:color w:val="456368"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D858B"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D858B"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D858B"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D858B" w:themeColor="accent3"/>
        </w:tcBorders>
        <w:shd w:val="clear" w:color="auto" w:fill="FFFFFF" w:themeFill="background1"/>
      </w:tcPr>
    </w:tblStylePr>
    <w:tblStylePr w:type="band1Vert">
      <w:tblPr/>
      <w:tcPr>
        <w:shd w:val="clear" w:color="auto" w:fill="DDE7E8" w:themeFill="accent3" w:themeFillTint="33"/>
      </w:tcPr>
    </w:tblStylePr>
    <w:tblStylePr w:type="band1Horz">
      <w:tblPr/>
      <w:tcPr>
        <w:shd w:val="clear" w:color="auto" w:fill="DDE7E8"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simple3">
    <w:name w:val="Plain Table 3"/>
    <w:basedOn w:val="TableauNormal"/>
    <w:uiPriority w:val="43"/>
    <w:rsid w:val="00E80794"/>
    <w:pPr>
      <w:spacing w:after="0"/>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Conclusionsetcommentaires">
    <w:name w:val="Conclusions et commentaires"/>
    <w:basedOn w:val="Paragraphedeliste"/>
    <w:link w:val="ConclusionsetcommentairesCar"/>
    <w:qFormat/>
    <w:rsid w:val="00FD1CD9"/>
    <w:pPr>
      <w:numPr>
        <w:numId w:val="7"/>
      </w:numPr>
    </w:pPr>
  </w:style>
  <w:style w:type="character" w:styleId="Marquedecommentaire">
    <w:name w:val="annotation reference"/>
    <w:basedOn w:val="Policepardfaut"/>
    <w:uiPriority w:val="99"/>
    <w:semiHidden/>
    <w:unhideWhenUsed/>
    <w:rsid w:val="00297D0B"/>
    <w:rPr>
      <w:sz w:val="16"/>
      <w:szCs w:val="16"/>
    </w:rPr>
  </w:style>
  <w:style w:type="character" w:customStyle="1" w:styleId="ParagraphedelisteCar">
    <w:name w:val="Paragraphe de liste Car"/>
    <w:basedOn w:val="Policepardfaut"/>
    <w:link w:val="Paragraphedeliste"/>
    <w:uiPriority w:val="34"/>
    <w:rsid w:val="00FD1CD9"/>
  </w:style>
  <w:style w:type="character" w:customStyle="1" w:styleId="ConclusionsetcommentairesCar">
    <w:name w:val="Conclusions et commentaires Car"/>
    <w:basedOn w:val="ParagraphedelisteCar"/>
    <w:link w:val="Conclusionsetcommentaires"/>
    <w:rsid w:val="00FD1CD9"/>
  </w:style>
  <w:style w:type="paragraph" w:styleId="Commentaire">
    <w:name w:val="annotation text"/>
    <w:basedOn w:val="Normal"/>
    <w:link w:val="CommentaireCar"/>
    <w:unhideWhenUsed/>
    <w:rsid w:val="00297D0B"/>
  </w:style>
  <w:style w:type="character" w:customStyle="1" w:styleId="CommentaireCar">
    <w:name w:val="Commentaire Car"/>
    <w:basedOn w:val="Policepardfaut"/>
    <w:link w:val="Commentaire"/>
    <w:rsid w:val="00297D0B"/>
  </w:style>
  <w:style w:type="paragraph" w:styleId="Objetducommentaire">
    <w:name w:val="annotation subject"/>
    <w:basedOn w:val="Commentaire"/>
    <w:next w:val="Commentaire"/>
    <w:link w:val="ObjetducommentaireCar"/>
    <w:uiPriority w:val="99"/>
    <w:semiHidden/>
    <w:unhideWhenUsed/>
    <w:rsid w:val="00297D0B"/>
    <w:rPr>
      <w:b/>
      <w:bCs/>
    </w:rPr>
  </w:style>
  <w:style w:type="character" w:customStyle="1" w:styleId="ObjetducommentaireCar">
    <w:name w:val="Objet du commentaire Car"/>
    <w:basedOn w:val="CommentaireCar"/>
    <w:link w:val="Objetducommentaire"/>
    <w:uiPriority w:val="99"/>
    <w:semiHidden/>
    <w:rsid w:val="00297D0B"/>
    <w:rPr>
      <w:b/>
      <w:bCs/>
    </w:rPr>
  </w:style>
  <w:style w:type="paragraph" w:styleId="Textedebulles">
    <w:name w:val="Balloon Text"/>
    <w:basedOn w:val="Normal"/>
    <w:link w:val="TextedebullesCar"/>
    <w:uiPriority w:val="99"/>
    <w:semiHidden/>
    <w:unhideWhenUsed/>
    <w:rsid w:val="00297D0B"/>
    <w:pPr>
      <w:spacing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297D0B"/>
    <w:rPr>
      <w:rFonts w:ascii="Segoe UI" w:hAnsi="Segoe UI" w:cs="Segoe UI"/>
      <w:sz w:val="18"/>
      <w:szCs w:val="18"/>
    </w:rPr>
  </w:style>
  <w:style w:type="table" w:customStyle="1" w:styleId="Tableausimple31">
    <w:name w:val="Tableau simple 31"/>
    <w:basedOn w:val="TableauNormal"/>
    <w:next w:val="Tableausimple3"/>
    <w:uiPriority w:val="43"/>
    <w:rsid w:val="00882772"/>
    <w:pPr>
      <w:spacing w:after="0"/>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Rvision">
    <w:name w:val="Revision"/>
    <w:hidden/>
    <w:uiPriority w:val="99"/>
    <w:semiHidden/>
    <w:rsid w:val="009B027F"/>
    <w:pPr>
      <w:spacing w:after="0"/>
      <w:jc w:val="left"/>
    </w:pPr>
  </w:style>
  <w:style w:type="table" w:styleId="Tableausimple1">
    <w:name w:val="Plain Table 1"/>
    <w:basedOn w:val="TableauNormal"/>
    <w:uiPriority w:val="41"/>
    <w:rsid w:val="0060200D"/>
    <w:pPr>
      <w:spacing w:after="0"/>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M6">
    <w:name w:val="toc 6"/>
    <w:basedOn w:val="Normal"/>
    <w:next w:val="Normal"/>
    <w:autoRedefine/>
    <w:uiPriority w:val="39"/>
    <w:unhideWhenUsed/>
    <w:rsid w:val="009F7740"/>
    <w:pPr>
      <w:spacing w:after="100" w:line="259" w:lineRule="auto"/>
      <w:ind w:left="1100"/>
      <w:jc w:val="left"/>
    </w:pPr>
    <w:rPr>
      <w:rFonts w:eastAsiaTheme="minorEastAsia"/>
      <w:sz w:val="22"/>
      <w:szCs w:val="22"/>
    </w:rPr>
  </w:style>
  <w:style w:type="paragraph" w:styleId="TM7">
    <w:name w:val="toc 7"/>
    <w:basedOn w:val="Normal"/>
    <w:next w:val="Normal"/>
    <w:autoRedefine/>
    <w:uiPriority w:val="39"/>
    <w:unhideWhenUsed/>
    <w:rsid w:val="009F7740"/>
    <w:pPr>
      <w:spacing w:after="100" w:line="259" w:lineRule="auto"/>
      <w:ind w:left="1320"/>
      <w:jc w:val="left"/>
    </w:pPr>
    <w:rPr>
      <w:rFonts w:eastAsiaTheme="minorEastAsia"/>
      <w:sz w:val="22"/>
      <w:szCs w:val="22"/>
    </w:rPr>
  </w:style>
  <w:style w:type="paragraph" w:styleId="TM8">
    <w:name w:val="toc 8"/>
    <w:basedOn w:val="Normal"/>
    <w:next w:val="Normal"/>
    <w:autoRedefine/>
    <w:uiPriority w:val="39"/>
    <w:unhideWhenUsed/>
    <w:rsid w:val="009F7740"/>
    <w:pPr>
      <w:spacing w:after="100" w:line="259" w:lineRule="auto"/>
      <w:ind w:left="1540"/>
      <w:jc w:val="left"/>
    </w:pPr>
    <w:rPr>
      <w:rFonts w:eastAsiaTheme="minorEastAsia"/>
      <w:sz w:val="22"/>
      <w:szCs w:val="22"/>
    </w:rPr>
  </w:style>
  <w:style w:type="paragraph" w:styleId="TM9">
    <w:name w:val="toc 9"/>
    <w:basedOn w:val="Normal"/>
    <w:next w:val="Normal"/>
    <w:autoRedefine/>
    <w:uiPriority w:val="39"/>
    <w:unhideWhenUsed/>
    <w:rsid w:val="009F7740"/>
    <w:pPr>
      <w:spacing w:after="100" w:line="259" w:lineRule="auto"/>
      <w:ind w:left="1760"/>
      <w:jc w:val="left"/>
    </w:pPr>
    <w:rPr>
      <w:rFonts w:eastAsiaTheme="minorEastAsia"/>
      <w:sz w:val="22"/>
      <w:szCs w:val="22"/>
    </w:rPr>
  </w:style>
  <w:style w:type="paragraph" w:styleId="Sansinterligne">
    <w:name w:val="No Spacing"/>
    <w:link w:val="SansinterligneCar"/>
    <w:uiPriority w:val="1"/>
    <w:qFormat/>
    <w:rsid w:val="00840672"/>
    <w:pPr>
      <w:widowControl w:val="0"/>
      <w:spacing w:after="0"/>
    </w:pPr>
    <w:rPr>
      <w:rFonts w:ascii="Myriad Pro" w:eastAsia="Times New Roman" w:hAnsi="Myriad Pro" w:cs="Times New Roman"/>
      <w:color w:val="000000"/>
      <w:szCs w:val="24"/>
    </w:rPr>
  </w:style>
  <w:style w:type="table" w:customStyle="1" w:styleId="TableauGrille6Couleur1">
    <w:name w:val="Tableau Grille 6 Couleur1"/>
    <w:basedOn w:val="TableauNormal"/>
    <w:uiPriority w:val="51"/>
    <w:rsid w:val="00840672"/>
    <w:pPr>
      <w:spacing w:after="0"/>
      <w:jc w:val="left"/>
    </w:pPr>
    <w:rPr>
      <w:color w:val="000000" w:themeColor="text1"/>
      <w:sz w:val="22"/>
      <w:szCs w:val="22"/>
      <w:lang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SansinterligneCar">
    <w:name w:val="Sans interligne Car"/>
    <w:basedOn w:val="Policepardfaut"/>
    <w:link w:val="Sansinterligne"/>
    <w:uiPriority w:val="1"/>
    <w:rsid w:val="00840672"/>
    <w:rPr>
      <w:rFonts w:ascii="Myriad Pro" w:eastAsia="Times New Roman" w:hAnsi="Myriad Pro" w:cs="Times New Roman"/>
      <w:color w:val="000000"/>
      <w:szCs w:val="24"/>
    </w:rPr>
  </w:style>
  <w:style w:type="table" w:customStyle="1" w:styleId="Listeclaire-Accent11">
    <w:name w:val="Liste claire - Accent 11"/>
    <w:basedOn w:val="TableauNormal"/>
    <w:next w:val="Listeclaire-Accent1"/>
    <w:uiPriority w:val="61"/>
    <w:rsid w:val="00832FB2"/>
    <w:pPr>
      <w:spacing w:after="0"/>
      <w:jc w:val="left"/>
    </w:pPr>
    <w:rPr>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Listeclaire-Accent1">
    <w:name w:val="Light List Accent 1"/>
    <w:basedOn w:val="TableauNormal"/>
    <w:uiPriority w:val="61"/>
    <w:semiHidden/>
    <w:unhideWhenUsed/>
    <w:rsid w:val="00832FB2"/>
    <w:pPr>
      <w:spacing w:after="0"/>
    </w:pPr>
    <w:tblPr>
      <w:tblStyleRowBandSize w:val="1"/>
      <w:tblStyleColBandSize w:val="1"/>
      <w:tblBorders>
        <w:top w:val="single" w:sz="8" w:space="0" w:color="09212C" w:themeColor="accent1"/>
        <w:left w:val="single" w:sz="8" w:space="0" w:color="09212C" w:themeColor="accent1"/>
        <w:bottom w:val="single" w:sz="8" w:space="0" w:color="09212C" w:themeColor="accent1"/>
        <w:right w:val="single" w:sz="8" w:space="0" w:color="09212C" w:themeColor="accent1"/>
      </w:tblBorders>
    </w:tblPr>
    <w:tblStylePr w:type="firstRow">
      <w:pPr>
        <w:spacing w:before="0" w:after="0" w:line="240" w:lineRule="auto"/>
      </w:pPr>
      <w:rPr>
        <w:b/>
        <w:bCs/>
        <w:color w:val="FFFFFF" w:themeColor="background1"/>
      </w:rPr>
      <w:tblPr/>
      <w:tcPr>
        <w:shd w:val="clear" w:color="auto" w:fill="09212C" w:themeFill="accent1"/>
      </w:tcPr>
    </w:tblStylePr>
    <w:tblStylePr w:type="lastRow">
      <w:pPr>
        <w:spacing w:before="0" w:after="0" w:line="240" w:lineRule="auto"/>
      </w:pPr>
      <w:rPr>
        <w:b/>
        <w:bCs/>
      </w:rPr>
      <w:tblPr/>
      <w:tcPr>
        <w:tcBorders>
          <w:top w:val="double" w:sz="6" w:space="0" w:color="09212C" w:themeColor="accent1"/>
          <w:left w:val="single" w:sz="8" w:space="0" w:color="09212C" w:themeColor="accent1"/>
          <w:bottom w:val="single" w:sz="8" w:space="0" w:color="09212C" w:themeColor="accent1"/>
          <w:right w:val="single" w:sz="8" w:space="0" w:color="09212C" w:themeColor="accent1"/>
        </w:tcBorders>
      </w:tcPr>
    </w:tblStylePr>
    <w:tblStylePr w:type="firstCol">
      <w:rPr>
        <w:b/>
        <w:bCs/>
      </w:rPr>
    </w:tblStylePr>
    <w:tblStylePr w:type="lastCol">
      <w:rPr>
        <w:b/>
        <w:bCs/>
      </w:rPr>
    </w:tblStylePr>
    <w:tblStylePr w:type="band1Vert">
      <w:tblPr/>
      <w:tcPr>
        <w:tcBorders>
          <w:top w:val="single" w:sz="8" w:space="0" w:color="09212C" w:themeColor="accent1"/>
          <w:left w:val="single" w:sz="8" w:space="0" w:color="09212C" w:themeColor="accent1"/>
          <w:bottom w:val="single" w:sz="8" w:space="0" w:color="09212C" w:themeColor="accent1"/>
          <w:right w:val="single" w:sz="8" w:space="0" w:color="09212C" w:themeColor="accent1"/>
        </w:tcBorders>
      </w:tcPr>
    </w:tblStylePr>
    <w:tblStylePr w:type="band1Horz">
      <w:tblPr/>
      <w:tcPr>
        <w:tcBorders>
          <w:top w:val="single" w:sz="8" w:space="0" w:color="09212C" w:themeColor="accent1"/>
          <w:left w:val="single" w:sz="8" w:space="0" w:color="09212C" w:themeColor="accent1"/>
          <w:bottom w:val="single" w:sz="8" w:space="0" w:color="09212C" w:themeColor="accent1"/>
          <w:right w:val="single" w:sz="8" w:space="0" w:color="09212C" w:themeColor="accent1"/>
        </w:tcBorders>
      </w:tcPr>
    </w:tblStylePr>
  </w:style>
  <w:style w:type="table" w:styleId="TableauGrille5Fonc-Accentuation6">
    <w:name w:val="Grid Table 5 Dark Accent 6"/>
    <w:basedOn w:val="TableauNormal"/>
    <w:uiPriority w:val="50"/>
    <w:rsid w:val="000B6EFB"/>
    <w:pPr>
      <w:spacing w:after="0"/>
    </w:pPr>
    <w:rPr>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0F1"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7B8BB"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7B8BB"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7B8BB"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7B8BB" w:themeFill="accent6"/>
      </w:tcPr>
    </w:tblStylePr>
    <w:tblStylePr w:type="band1Vert">
      <w:tblPr/>
      <w:tcPr>
        <w:shd w:val="clear" w:color="auto" w:fill="D5E2E3" w:themeFill="accent6" w:themeFillTint="66"/>
      </w:tcPr>
    </w:tblStylePr>
    <w:tblStylePr w:type="band1Horz">
      <w:tblPr/>
      <w:tcPr>
        <w:shd w:val="clear" w:color="auto" w:fill="D5E2E3" w:themeFill="accent6" w:themeFillTint="66"/>
      </w:tcPr>
    </w:tblStylePr>
  </w:style>
  <w:style w:type="paragraph" w:customStyle="1" w:styleId="Sous-partie">
    <w:name w:val="Sous-partie"/>
    <w:basedOn w:val="Tableautitrecolonnebleu"/>
    <w:next w:val="Normal"/>
    <w:qFormat/>
    <w:rsid w:val="00575E12"/>
    <w:pPr>
      <w:pBdr>
        <w:top w:val="none" w:sz="0" w:space="0" w:color="auto"/>
        <w:left w:val="none" w:sz="0" w:space="0" w:color="auto"/>
        <w:bottom w:val="none" w:sz="0" w:space="0" w:color="auto"/>
        <w:right w:val="none" w:sz="0" w:space="0" w:color="auto"/>
      </w:pBdr>
      <w:spacing w:before="120" w:after="120"/>
    </w:pPr>
  </w:style>
  <w:style w:type="table" w:styleId="TableauListe3-Accentuation6">
    <w:name w:val="List Table 3 Accent 6"/>
    <w:basedOn w:val="TableauNormal"/>
    <w:uiPriority w:val="48"/>
    <w:rsid w:val="00E14569"/>
    <w:pPr>
      <w:spacing w:after="0"/>
    </w:pPr>
    <w:tblPr>
      <w:tblStyleRowBandSize w:val="1"/>
      <w:tblStyleColBandSize w:val="1"/>
      <w:tblBorders>
        <w:top w:val="single" w:sz="4" w:space="0" w:color="97B8BB" w:themeColor="accent6"/>
        <w:left w:val="single" w:sz="4" w:space="0" w:color="97B8BB" w:themeColor="accent6"/>
        <w:bottom w:val="single" w:sz="4" w:space="0" w:color="97B8BB" w:themeColor="accent6"/>
        <w:right w:val="single" w:sz="4" w:space="0" w:color="97B8BB" w:themeColor="accent6"/>
      </w:tblBorders>
    </w:tblPr>
    <w:tblStylePr w:type="firstRow">
      <w:rPr>
        <w:b/>
        <w:bCs/>
        <w:color w:val="FFFFFF" w:themeColor="background1"/>
      </w:rPr>
      <w:tblPr/>
      <w:tcPr>
        <w:shd w:val="clear" w:color="auto" w:fill="97B8BB" w:themeFill="accent6"/>
      </w:tcPr>
    </w:tblStylePr>
    <w:tblStylePr w:type="lastRow">
      <w:rPr>
        <w:b/>
        <w:bCs/>
      </w:rPr>
      <w:tblPr/>
      <w:tcPr>
        <w:tcBorders>
          <w:top w:val="double" w:sz="4" w:space="0" w:color="97B8BB"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7B8BB" w:themeColor="accent6"/>
          <w:right w:val="single" w:sz="4" w:space="0" w:color="97B8BB" w:themeColor="accent6"/>
        </w:tcBorders>
      </w:tcPr>
    </w:tblStylePr>
    <w:tblStylePr w:type="band1Horz">
      <w:tblPr/>
      <w:tcPr>
        <w:tcBorders>
          <w:top w:val="single" w:sz="4" w:space="0" w:color="97B8BB" w:themeColor="accent6"/>
          <w:bottom w:val="single" w:sz="4" w:space="0" w:color="97B8BB"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7B8BB" w:themeColor="accent6"/>
          <w:left w:val="nil"/>
        </w:tcBorders>
      </w:tcPr>
    </w:tblStylePr>
    <w:tblStylePr w:type="swCell">
      <w:tblPr/>
      <w:tcPr>
        <w:tcBorders>
          <w:top w:val="double" w:sz="4" w:space="0" w:color="97B8BB" w:themeColor="accent6"/>
          <w:right w:val="nil"/>
        </w:tcBorders>
      </w:tcPr>
    </w:tblStylePr>
  </w:style>
  <w:style w:type="table" w:styleId="TableauListe4-Accentuation6">
    <w:name w:val="List Table 4 Accent 6"/>
    <w:basedOn w:val="TableauNormal"/>
    <w:uiPriority w:val="49"/>
    <w:rsid w:val="00E14569"/>
    <w:pPr>
      <w:spacing w:after="0"/>
    </w:pPr>
    <w:tblPr>
      <w:tblStyleRowBandSize w:val="1"/>
      <w:tblStyleColBandSize w:val="1"/>
      <w:tblBorders>
        <w:top w:val="single" w:sz="4" w:space="0" w:color="C0D4D6" w:themeColor="accent6" w:themeTint="99"/>
        <w:left w:val="single" w:sz="4" w:space="0" w:color="C0D4D6" w:themeColor="accent6" w:themeTint="99"/>
        <w:bottom w:val="single" w:sz="4" w:space="0" w:color="C0D4D6" w:themeColor="accent6" w:themeTint="99"/>
        <w:right w:val="single" w:sz="4" w:space="0" w:color="C0D4D6" w:themeColor="accent6" w:themeTint="99"/>
        <w:insideH w:val="single" w:sz="4" w:space="0" w:color="C0D4D6" w:themeColor="accent6" w:themeTint="99"/>
      </w:tblBorders>
    </w:tblPr>
    <w:tblStylePr w:type="firstRow">
      <w:rPr>
        <w:b/>
        <w:bCs/>
        <w:color w:val="FFFFFF" w:themeColor="background1"/>
      </w:rPr>
      <w:tblPr/>
      <w:tcPr>
        <w:tcBorders>
          <w:top w:val="single" w:sz="4" w:space="0" w:color="97B8BB" w:themeColor="accent6"/>
          <w:left w:val="single" w:sz="4" w:space="0" w:color="97B8BB" w:themeColor="accent6"/>
          <w:bottom w:val="single" w:sz="4" w:space="0" w:color="97B8BB" w:themeColor="accent6"/>
          <w:right w:val="single" w:sz="4" w:space="0" w:color="97B8BB" w:themeColor="accent6"/>
          <w:insideH w:val="nil"/>
        </w:tcBorders>
        <w:shd w:val="clear" w:color="auto" w:fill="97B8BB" w:themeFill="accent6"/>
      </w:tcPr>
    </w:tblStylePr>
    <w:tblStylePr w:type="lastRow">
      <w:rPr>
        <w:b/>
        <w:bCs/>
      </w:rPr>
      <w:tblPr/>
      <w:tcPr>
        <w:tcBorders>
          <w:top w:val="double" w:sz="4" w:space="0" w:color="C0D4D6" w:themeColor="accent6" w:themeTint="99"/>
        </w:tcBorders>
      </w:tcPr>
    </w:tblStylePr>
    <w:tblStylePr w:type="firstCol">
      <w:rPr>
        <w:b/>
        <w:bCs/>
      </w:rPr>
    </w:tblStylePr>
    <w:tblStylePr w:type="lastCol">
      <w:rPr>
        <w:b/>
        <w:bCs/>
      </w:rPr>
    </w:tblStylePr>
    <w:tblStylePr w:type="band1Vert">
      <w:tblPr/>
      <w:tcPr>
        <w:shd w:val="clear" w:color="auto" w:fill="EAF0F1" w:themeFill="accent6" w:themeFillTint="33"/>
      </w:tcPr>
    </w:tblStylePr>
    <w:tblStylePr w:type="band1Horz">
      <w:tblPr/>
      <w:tcPr>
        <w:shd w:val="clear" w:color="auto" w:fill="EAF0F1" w:themeFill="accent6" w:themeFillTint="33"/>
      </w:tcPr>
    </w:tblStylePr>
  </w:style>
  <w:style w:type="table" w:styleId="TableauGrille4-Accentuation6">
    <w:name w:val="Grid Table 4 Accent 6"/>
    <w:basedOn w:val="TableauNormal"/>
    <w:uiPriority w:val="49"/>
    <w:rsid w:val="009F2DDA"/>
    <w:pPr>
      <w:spacing w:after="0"/>
    </w:pPr>
    <w:tblPr>
      <w:tblStyleRowBandSize w:val="1"/>
      <w:tblStyleColBandSize w:val="1"/>
      <w:tblBorders>
        <w:top w:val="single" w:sz="4" w:space="0" w:color="C0D4D6" w:themeColor="accent6" w:themeTint="99"/>
        <w:left w:val="single" w:sz="4" w:space="0" w:color="C0D4D6" w:themeColor="accent6" w:themeTint="99"/>
        <w:bottom w:val="single" w:sz="4" w:space="0" w:color="C0D4D6" w:themeColor="accent6" w:themeTint="99"/>
        <w:right w:val="single" w:sz="4" w:space="0" w:color="C0D4D6" w:themeColor="accent6" w:themeTint="99"/>
        <w:insideH w:val="single" w:sz="4" w:space="0" w:color="C0D4D6" w:themeColor="accent6" w:themeTint="99"/>
        <w:insideV w:val="single" w:sz="4" w:space="0" w:color="C0D4D6" w:themeColor="accent6" w:themeTint="99"/>
      </w:tblBorders>
    </w:tblPr>
    <w:tblStylePr w:type="firstRow">
      <w:rPr>
        <w:b/>
        <w:bCs/>
        <w:color w:val="FFFFFF" w:themeColor="background1"/>
      </w:rPr>
      <w:tblPr/>
      <w:tcPr>
        <w:tcBorders>
          <w:top w:val="single" w:sz="4" w:space="0" w:color="97B8BB" w:themeColor="accent6"/>
          <w:left w:val="single" w:sz="4" w:space="0" w:color="97B8BB" w:themeColor="accent6"/>
          <w:bottom w:val="single" w:sz="4" w:space="0" w:color="97B8BB" w:themeColor="accent6"/>
          <w:right w:val="single" w:sz="4" w:space="0" w:color="97B8BB" w:themeColor="accent6"/>
          <w:insideH w:val="nil"/>
          <w:insideV w:val="nil"/>
        </w:tcBorders>
        <w:shd w:val="clear" w:color="auto" w:fill="97B8BB" w:themeFill="accent6"/>
      </w:tcPr>
    </w:tblStylePr>
    <w:tblStylePr w:type="lastRow">
      <w:rPr>
        <w:b/>
        <w:bCs/>
      </w:rPr>
      <w:tblPr/>
      <w:tcPr>
        <w:tcBorders>
          <w:top w:val="double" w:sz="4" w:space="0" w:color="97B8BB" w:themeColor="accent6"/>
        </w:tcBorders>
      </w:tcPr>
    </w:tblStylePr>
    <w:tblStylePr w:type="firstCol">
      <w:rPr>
        <w:b/>
        <w:bCs/>
      </w:rPr>
    </w:tblStylePr>
    <w:tblStylePr w:type="lastCol">
      <w:rPr>
        <w:b/>
        <w:bCs/>
      </w:rPr>
    </w:tblStylePr>
    <w:tblStylePr w:type="band1Vert">
      <w:tblPr/>
      <w:tcPr>
        <w:shd w:val="clear" w:color="auto" w:fill="EAF0F1" w:themeFill="accent6" w:themeFillTint="33"/>
      </w:tcPr>
    </w:tblStylePr>
    <w:tblStylePr w:type="band1Horz">
      <w:tblPr/>
      <w:tcPr>
        <w:shd w:val="clear" w:color="auto" w:fill="EAF0F1" w:themeFill="accent6" w:themeFillTint="33"/>
      </w:tcPr>
    </w:tblStylePr>
  </w:style>
  <w:style w:type="table" w:styleId="TableauGrille4-Accentuation3">
    <w:name w:val="Grid Table 4 Accent 3"/>
    <w:basedOn w:val="TableauNormal"/>
    <w:uiPriority w:val="49"/>
    <w:rsid w:val="009F2DDA"/>
    <w:pPr>
      <w:spacing w:after="0"/>
    </w:pPr>
    <w:tblPr>
      <w:tblStyleRowBandSize w:val="1"/>
      <w:tblStyleColBandSize w:val="1"/>
      <w:tblBorders>
        <w:top w:val="single" w:sz="4" w:space="0" w:color="9AB7BC" w:themeColor="accent3" w:themeTint="99"/>
        <w:left w:val="single" w:sz="4" w:space="0" w:color="9AB7BC" w:themeColor="accent3" w:themeTint="99"/>
        <w:bottom w:val="single" w:sz="4" w:space="0" w:color="9AB7BC" w:themeColor="accent3" w:themeTint="99"/>
        <w:right w:val="single" w:sz="4" w:space="0" w:color="9AB7BC" w:themeColor="accent3" w:themeTint="99"/>
        <w:insideH w:val="single" w:sz="4" w:space="0" w:color="9AB7BC" w:themeColor="accent3" w:themeTint="99"/>
        <w:insideV w:val="single" w:sz="4" w:space="0" w:color="9AB7BC" w:themeColor="accent3" w:themeTint="99"/>
      </w:tblBorders>
    </w:tblPr>
    <w:tblStylePr w:type="firstRow">
      <w:rPr>
        <w:b/>
        <w:bCs/>
        <w:color w:val="FFFFFF" w:themeColor="background1"/>
      </w:rPr>
      <w:tblPr/>
      <w:tcPr>
        <w:tcBorders>
          <w:top w:val="single" w:sz="4" w:space="0" w:color="5D858B" w:themeColor="accent3"/>
          <w:left w:val="single" w:sz="4" w:space="0" w:color="5D858B" w:themeColor="accent3"/>
          <w:bottom w:val="single" w:sz="4" w:space="0" w:color="5D858B" w:themeColor="accent3"/>
          <w:right w:val="single" w:sz="4" w:space="0" w:color="5D858B" w:themeColor="accent3"/>
          <w:insideH w:val="nil"/>
          <w:insideV w:val="nil"/>
        </w:tcBorders>
        <w:shd w:val="clear" w:color="auto" w:fill="5D858B" w:themeFill="accent3"/>
      </w:tcPr>
    </w:tblStylePr>
    <w:tblStylePr w:type="lastRow">
      <w:rPr>
        <w:b/>
        <w:bCs/>
      </w:rPr>
      <w:tblPr/>
      <w:tcPr>
        <w:tcBorders>
          <w:top w:val="double" w:sz="4" w:space="0" w:color="5D858B" w:themeColor="accent3"/>
        </w:tcBorders>
      </w:tcPr>
    </w:tblStylePr>
    <w:tblStylePr w:type="firstCol">
      <w:rPr>
        <w:b/>
        <w:bCs/>
      </w:rPr>
    </w:tblStylePr>
    <w:tblStylePr w:type="lastCol">
      <w:rPr>
        <w:b/>
        <w:bCs/>
      </w:rPr>
    </w:tblStylePr>
    <w:tblStylePr w:type="band1Vert">
      <w:tblPr/>
      <w:tcPr>
        <w:shd w:val="clear" w:color="auto" w:fill="DDE7E8" w:themeFill="accent3" w:themeFillTint="33"/>
      </w:tcPr>
    </w:tblStylePr>
    <w:tblStylePr w:type="band1Horz">
      <w:tblPr/>
      <w:tcPr>
        <w:shd w:val="clear" w:color="auto" w:fill="DDE7E8" w:themeFill="accent3" w:themeFillTint="33"/>
      </w:tcPr>
    </w:tblStylePr>
  </w:style>
  <w:style w:type="table" w:styleId="TableauGrille4">
    <w:name w:val="Grid Table 4"/>
    <w:basedOn w:val="TableauNormal"/>
    <w:uiPriority w:val="49"/>
    <w:rsid w:val="009F2DDA"/>
    <w:pPr>
      <w:spacing w:after="0"/>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lledetableauclaire">
    <w:name w:val="Grid Table Light"/>
    <w:basedOn w:val="TableauNormal"/>
    <w:uiPriority w:val="40"/>
    <w:rsid w:val="009F2DDA"/>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auListe3-Accentuation4">
    <w:name w:val="List Table 3 Accent 4"/>
    <w:basedOn w:val="TableauNormal"/>
    <w:uiPriority w:val="48"/>
    <w:rsid w:val="00905D90"/>
    <w:pPr>
      <w:spacing w:after="0"/>
    </w:pPr>
    <w:tblPr>
      <w:tblStyleRowBandSize w:val="1"/>
      <w:tblStyleColBandSize w:val="1"/>
      <w:tblBorders>
        <w:top w:val="single" w:sz="4" w:space="0" w:color="00617E" w:themeColor="accent4"/>
        <w:left w:val="single" w:sz="4" w:space="0" w:color="00617E" w:themeColor="accent4"/>
        <w:bottom w:val="single" w:sz="4" w:space="0" w:color="00617E" w:themeColor="accent4"/>
        <w:right w:val="single" w:sz="4" w:space="0" w:color="00617E" w:themeColor="accent4"/>
      </w:tblBorders>
    </w:tblPr>
    <w:tblStylePr w:type="firstRow">
      <w:rPr>
        <w:b/>
        <w:bCs/>
        <w:color w:val="FFFFFF" w:themeColor="background1"/>
      </w:rPr>
      <w:tblPr/>
      <w:tcPr>
        <w:shd w:val="clear" w:color="auto" w:fill="00617E" w:themeFill="accent4"/>
      </w:tcPr>
    </w:tblStylePr>
    <w:tblStylePr w:type="lastRow">
      <w:rPr>
        <w:b/>
        <w:bCs/>
      </w:rPr>
      <w:tblPr/>
      <w:tcPr>
        <w:tcBorders>
          <w:top w:val="double" w:sz="4" w:space="0" w:color="00617E"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617E" w:themeColor="accent4"/>
          <w:right w:val="single" w:sz="4" w:space="0" w:color="00617E" w:themeColor="accent4"/>
        </w:tcBorders>
      </w:tcPr>
    </w:tblStylePr>
    <w:tblStylePr w:type="band1Horz">
      <w:tblPr/>
      <w:tcPr>
        <w:tcBorders>
          <w:top w:val="single" w:sz="4" w:space="0" w:color="00617E" w:themeColor="accent4"/>
          <w:bottom w:val="single" w:sz="4" w:space="0" w:color="00617E"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617E" w:themeColor="accent4"/>
          <w:left w:val="nil"/>
        </w:tcBorders>
      </w:tcPr>
    </w:tblStylePr>
    <w:tblStylePr w:type="swCell">
      <w:tblPr/>
      <w:tcPr>
        <w:tcBorders>
          <w:top w:val="double" w:sz="4" w:space="0" w:color="00617E" w:themeColor="accent4"/>
          <w:right w:val="nil"/>
        </w:tcBorders>
      </w:tcPr>
    </w:tblStylePr>
  </w:style>
  <w:style w:type="table" w:styleId="TableauListe3-Accentuation1">
    <w:name w:val="List Table 3 Accent 1"/>
    <w:basedOn w:val="TableauNormal"/>
    <w:uiPriority w:val="48"/>
    <w:rsid w:val="00D40B41"/>
    <w:pPr>
      <w:spacing w:after="0"/>
    </w:pPr>
    <w:tblPr>
      <w:tblStyleRowBandSize w:val="1"/>
      <w:tblStyleColBandSize w:val="1"/>
      <w:tblBorders>
        <w:top w:val="single" w:sz="4" w:space="0" w:color="09212C" w:themeColor="accent1"/>
        <w:left w:val="single" w:sz="4" w:space="0" w:color="09212C" w:themeColor="accent1"/>
        <w:bottom w:val="single" w:sz="4" w:space="0" w:color="09212C" w:themeColor="accent1"/>
        <w:right w:val="single" w:sz="4" w:space="0" w:color="09212C" w:themeColor="accent1"/>
      </w:tblBorders>
    </w:tblPr>
    <w:tblStylePr w:type="firstRow">
      <w:rPr>
        <w:b/>
        <w:bCs/>
        <w:color w:val="FFFFFF" w:themeColor="background1"/>
      </w:rPr>
      <w:tblPr/>
      <w:tcPr>
        <w:shd w:val="clear" w:color="auto" w:fill="09212C" w:themeFill="accent1"/>
      </w:tcPr>
    </w:tblStylePr>
    <w:tblStylePr w:type="lastRow">
      <w:rPr>
        <w:b/>
        <w:bCs/>
      </w:rPr>
      <w:tblPr/>
      <w:tcPr>
        <w:tcBorders>
          <w:top w:val="double" w:sz="4" w:space="0" w:color="09212C"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9212C" w:themeColor="accent1"/>
          <w:right w:val="single" w:sz="4" w:space="0" w:color="09212C" w:themeColor="accent1"/>
        </w:tcBorders>
      </w:tcPr>
    </w:tblStylePr>
    <w:tblStylePr w:type="band1Horz">
      <w:tblPr/>
      <w:tcPr>
        <w:tcBorders>
          <w:top w:val="single" w:sz="4" w:space="0" w:color="09212C" w:themeColor="accent1"/>
          <w:bottom w:val="single" w:sz="4" w:space="0" w:color="09212C"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9212C" w:themeColor="accent1"/>
          <w:left w:val="nil"/>
        </w:tcBorders>
      </w:tcPr>
    </w:tblStylePr>
    <w:tblStylePr w:type="swCell">
      <w:tblPr/>
      <w:tcPr>
        <w:tcBorders>
          <w:top w:val="double" w:sz="4" w:space="0" w:color="09212C" w:themeColor="accent1"/>
          <w:right w:val="nil"/>
        </w:tcBorders>
      </w:tcPr>
    </w:tblStylePr>
  </w:style>
  <w:style w:type="paragraph" w:customStyle="1" w:styleId="Encadr">
    <w:name w:val="Encadré"/>
    <w:basedOn w:val="Tableautitrecolonnebleu"/>
    <w:link w:val="EncadrCar"/>
    <w:qFormat/>
    <w:rsid w:val="00E6063B"/>
    <w:pPr>
      <w:pBdr>
        <w:top w:val="dotted" w:sz="4" w:space="3" w:color="436366" w:themeColor="accent6" w:themeShade="80"/>
        <w:left w:val="dotted" w:sz="4" w:space="4" w:color="436366" w:themeColor="accent6" w:themeShade="80"/>
        <w:bottom w:val="dotted" w:sz="4" w:space="3" w:color="436366" w:themeColor="accent6" w:themeShade="80"/>
        <w:right w:val="dotted" w:sz="4" w:space="4" w:color="436366" w:themeColor="accent6" w:themeShade="80"/>
      </w:pBdr>
      <w:shd w:val="clear" w:color="auto" w:fill="EAF0F1" w:themeFill="accent6" w:themeFillTint="33"/>
    </w:pPr>
    <w:rPr>
      <w:b w:val="0"/>
      <w:caps w:val="0"/>
      <w:color w:val="436366" w:themeColor="accent6" w:themeShade="80"/>
      <w:sz w:val="20"/>
    </w:rPr>
  </w:style>
  <w:style w:type="character" w:customStyle="1" w:styleId="EncadrCar">
    <w:name w:val="Encadré Car"/>
    <w:basedOn w:val="TableautitrecolonnebleuCar"/>
    <w:link w:val="Encadr"/>
    <w:rsid w:val="00E6063B"/>
    <w:rPr>
      <w:rFonts w:cstheme="minorHAnsi"/>
      <w:b w:val="0"/>
      <w:caps w:val="0"/>
      <w:color w:val="436366" w:themeColor="accent6" w:themeShade="80"/>
      <w:sz w:val="18"/>
      <w:szCs w:val="16"/>
      <w:shd w:val="clear" w:color="auto" w:fill="EAF0F1" w:themeFill="accent6" w:themeFillTint="33"/>
    </w:rPr>
  </w:style>
  <w:style w:type="table" w:styleId="TableauGrille5Fonc-Accentuation4">
    <w:name w:val="Grid Table 5 Dark Accent 4"/>
    <w:basedOn w:val="TableauNormal"/>
    <w:uiPriority w:val="50"/>
    <w:rsid w:val="009E3329"/>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2EDFF"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617E"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617E"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617E"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617E" w:themeFill="accent4"/>
      </w:tcPr>
    </w:tblStylePr>
    <w:tblStylePr w:type="band1Vert">
      <w:tblPr/>
      <w:tcPr>
        <w:shd w:val="clear" w:color="auto" w:fill="65DBFF" w:themeFill="accent4" w:themeFillTint="66"/>
      </w:tcPr>
    </w:tblStylePr>
    <w:tblStylePr w:type="band1Horz">
      <w:tblPr/>
      <w:tcPr>
        <w:shd w:val="clear" w:color="auto" w:fill="65DBFF" w:themeFill="accent4" w:themeFillTint="66"/>
      </w:tcPr>
    </w:tblStylePr>
  </w:style>
  <w:style w:type="character" w:styleId="lev">
    <w:name w:val="Strong"/>
    <w:basedOn w:val="Policepardfaut"/>
    <w:uiPriority w:val="22"/>
    <w:qFormat/>
    <w:rsid w:val="002C4949"/>
    <w:rPr>
      <w:b/>
      <w:bCs/>
    </w:rPr>
  </w:style>
  <w:style w:type="character" w:customStyle="1" w:styleId="Puces1Car">
    <w:name w:val="Puces 1 Car"/>
    <w:link w:val="Puces1"/>
    <w:locked/>
    <w:rsid w:val="004F7C25"/>
    <w:rPr>
      <w:rFonts w:cs="Segoe UI"/>
      <w:color w:val="000000"/>
      <w:szCs w:val="24"/>
    </w:rPr>
  </w:style>
  <w:style w:type="paragraph" w:customStyle="1" w:styleId="Puces1">
    <w:name w:val="Puces 1"/>
    <w:basedOn w:val="Normal"/>
    <w:link w:val="Puces1Car"/>
    <w:qFormat/>
    <w:rsid w:val="004F7C25"/>
    <w:pPr>
      <w:widowControl w:val="0"/>
      <w:numPr>
        <w:numId w:val="12"/>
      </w:numPr>
      <w:spacing w:after="100" w:afterAutospacing="1" w:line="264" w:lineRule="auto"/>
    </w:pPr>
    <w:rPr>
      <w:rFonts w:cs="Segoe UI"/>
      <w:color w:val="000000"/>
      <w:szCs w:val="24"/>
    </w:rPr>
  </w:style>
  <w:style w:type="paragraph" w:customStyle="1" w:styleId="Puces2">
    <w:name w:val="Puces 2"/>
    <w:basedOn w:val="Puces1"/>
    <w:qFormat/>
    <w:rsid w:val="004F7C25"/>
    <w:pPr>
      <w:numPr>
        <w:ilvl w:val="1"/>
      </w:numPr>
      <w:tabs>
        <w:tab w:val="clear" w:pos="1417"/>
        <w:tab w:val="num" w:pos="360"/>
      </w:tabs>
      <w:ind w:left="1440" w:hanging="3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3824">
      <w:bodyDiv w:val="1"/>
      <w:marLeft w:val="0"/>
      <w:marRight w:val="0"/>
      <w:marTop w:val="0"/>
      <w:marBottom w:val="0"/>
      <w:divBdr>
        <w:top w:val="none" w:sz="0" w:space="0" w:color="auto"/>
        <w:left w:val="none" w:sz="0" w:space="0" w:color="auto"/>
        <w:bottom w:val="none" w:sz="0" w:space="0" w:color="auto"/>
        <w:right w:val="none" w:sz="0" w:space="0" w:color="auto"/>
      </w:divBdr>
    </w:div>
    <w:div w:id="137770562">
      <w:bodyDiv w:val="1"/>
      <w:marLeft w:val="0"/>
      <w:marRight w:val="0"/>
      <w:marTop w:val="0"/>
      <w:marBottom w:val="0"/>
      <w:divBdr>
        <w:top w:val="none" w:sz="0" w:space="0" w:color="auto"/>
        <w:left w:val="none" w:sz="0" w:space="0" w:color="auto"/>
        <w:bottom w:val="none" w:sz="0" w:space="0" w:color="auto"/>
        <w:right w:val="none" w:sz="0" w:space="0" w:color="auto"/>
      </w:divBdr>
    </w:div>
    <w:div w:id="147988457">
      <w:bodyDiv w:val="1"/>
      <w:marLeft w:val="0"/>
      <w:marRight w:val="0"/>
      <w:marTop w:val="0"/>
      <w:marBottom w:val="0"/>
      <w:divBdr>
        <w:top w:val="none" w:sz="0" w:space="0" w:color="auto"/>
        <w:left w:val="none" w:sz="0" w:space="0" w:color="auto"/>
        <w:bottom w:val="none" w:sz="0" w:space="0" w:color="auto"/>
        <w:right w:val="none" w:sz="0" w:space="0" w:color="auto"/>
      </w:divBdr>
      <w:divsChild>
        <w:div w:id="2050447923">
          <w:marLeft w:val="274"/>
          <w:marRight w:val="0"/>
          <w:marTop w:val="120"/>
          <w:marBottom w:val="0"/>
          <w:divBdr>
            <w:top w:val="none" w:sz="0" w:space="0" w:color="auto"/>
            <w:left w:val="none" w:sz="0" w:space="0" w:color="auto"/>
            <w:bottom w:val="none" w:sz="0" w:space="0" w:color="auto"/>
            <w:right w:val="none" w:sz="0" w:space="0" w:color="auto"/>
          </w:divBdr>
        </w:div>
        <w:div w:id="1275550856">
          <w:marLeft w:val="274"/>
          <w:marRight w:val="0"/>
          <w:marTop w:val="120"/>
          <w:marBottom w:val="0"/>
          <w:divBdr>
            <w:top w:val="none" w:sz="0" w:space="0" w:color="auto"/>
            <w:left w:val="none" w:sz="0" w:space="0" w:color="auto"/>
            <w:bottom w:val="none" w:sz="0" w:space="0" w:color="auto"/>
            <w:right w:val="none" w:sz="0" w:space="0" w:color="auto"/>
          </w:divBdr>
        </w:div>
        <w:div w:id="994526656">
          <w:marLeft w:val="274"/>
          <w:marRight w:val="0"/>
          <w:marTop w:val="120"/>
          <w:marBottom w:val="0"/>
          <w:divBdr>
            <w:top w:val="none" w:sz="0" w:space="0" w:color="auto"/>
            <w:left w:val="none" w:sz="0" w:space="0" w:color="auto"/>
            <w:bottom w:val="none" w:sz="0" w:space="0" w:color="auto"/>
            <w:right w:val="none" w:sz="0" w:space="0" w:color="auto"/>
          </w:divBdr>
        </w:div>
        <w:div w:id="718823382">
          <w:marLeft w:val="274"/>
          <w:marRight w:val="0"/>
          <w:marTop w:val="120"/>
          <w:marBottom w:val="0"/>
          <w:divBdr>
            <w:top w:val="none" w:sz="0" w:space="0" w:color="auto"/>
            <w:left w:val="none" w:sz="0" w:space="0" w:color="auto"/>
            <w:bottom w:val="none" w:sz="0" w:space="0" w:color="auto"/>
            <w:right w:val="none" w:sz="0" w:space="0" w:color="auto"/>
          </w:divBdr>
        </w:div>
        <w:div w:id="974062622">
          <w:marLeft w:val="274"/>
          <w:marRight w:val="0"/>
          <w:marTop w:val="120"/>
          <w:marBottom w:val="0"/>
          <w:divBdr>
            <w:top w:val="none" w:sz="0" w:space="0" w:color="auto"/>
            <w:left w:val="none" w:sz="0" w:space="0" w:color="auto"/>
            <w:bottom w:val="none" w:sz="0" w:space="0" w:color="auto"/>
            <w:right w:val="none" w:sz="0" w:space="0" w:color="auto"/>
          </w:divBdr>
        </w:div>
        <w:div w:id="2105567626">
          <w:marLeft w:val="274"/>
          <w:marRight w:val="0"/>
          <w:marTop w:val="120"/>
          <w:marBottom w:val="0"/>
          <w:divBdr>
            <w:top w:val="none" w:sz="0" w:space="0" w:color="auto"/>
            <w:left w:val="none" w:sz="0" w:space="0" w:color="auto"/>
            <w:bottom w:val="none" w:sz="0" w:space="0" w:color="auto"/>
            <w:right w:val="none" w:sz="0" w:space="0" w:color="auto"/>
          </w:divBdr>
        </w:div>
      </w:divsChild>
    </w:div>
    <w:div w:id="192230514">
      <w:bodyDiv w:val="1"/>
      <w:marLeft w:val="0"/>
      <w:marRight w:val="0"/>
      <w:marTop w:val="0"/>
      <w:marBottom w:val="0"/>
      <w:divBdr>
        <w:top w:val="none" w:sz="0" w:space="0" w:color="auto"/>
        <w:left w:val="none" w:sz="0" w:space="0" w:color="auto"/>
        <w:bottom w:val="none" w:sz="0" w:space="0" w:color="auto"/>
        <w:right w:val="none" w:sz="0" w:space="0" w:color="auto"/>
      </w:divBdr>
      <w:divsChild>
        <w:div w:id="1767575672">
          <w:marLeft w:val="274"/>
          <w:marRight w:val="0"/>
          <w:marTop w:val="0"/>
          <w:marBottom w:val="0"/>
          <w:divBdr>
            <w:top w:val="none" w:sz="0" w:space="0" w:color="auto"/>
            <w:left w:val="none" w:sz="0" w:space="0" w:color="auto"/>
            <w:bottom w:val="none" w:sz="0" w:space="0" w:color="auto"/>
            <w:right w:val="none" w:sz="0" w:space="0" w:color="auto"/>
          </w:divBdr>
        </w:div>
        <w:div w:id="1885752958">
          <w:marLeft w:val="274"/>
          <w:marRight w:val="0"/>
          <w:marTop w:val="0"/>
          <w:marBottom w:val="0"/>
          <w:divBdr>
            <w:top w:val="none" w:sz="0" w:space="0" w:color="auto"/>
            <w:left w:val="none" w:sz="0" w:space="0" w:color="auto"/>
            <w:bottom w:val="none" w:sz="0" w:space="0" w:color="auto"/>
            <w:right w:val="none" w:sz="0" w:space="0" w:color="auto"/>
          </w:divBdr>
        </w:div>
      </w:divsChild>
    </w:div>
    <w:div w:id="231740635">
      <w:bodyDiv w:val="1"/>
      <w:marLeft w:val="0"/>
      <w:marRight w:val="0"/>
      <w:marTop w:val="0"/>
      <w:marBottom w:val="0"/>
      <w:divBdr>
        <w:top w:val="none" w:sz="0" w:space="0" w:color="auto"/>
        <w:left w:val="none" w:sz="0" w:space="0" w:color="auto"/>
        <w:bottom w:val="none" w:sz="0" w:space="0" w:color="auto"/>
        <w:right w:val="none" w:sz="0" w:space="0" w:color="auto"/>
      </w:divBdr>
    </w:div>
    <w:div w:id="289867788">
      <w:bodyDiv w:val="1"/>
      <w:marLeft w:val="0"/>
      <w:marRight w:val="0"/>
      <w:marTop w:val="0"/>
      <w:marBottom w:val="0"/>
      <w:divBdr>
        <w:top w:val="none" w:sz="0" w:space="0" w:color="auto"/>
        <w:left w:val="none" w:sz="0" w:space="0" w:color="auto"/>
        <w:bottom w:val="none" w:sz="0" w:space="0" w:color="auto"/>
        <w:right w:val="none" w:sz="0" w:space="0" w:color="auto"/>
      </w:divBdr>
    </w:div>
    <w:div w:id="304815139">
      <w:bodyDiv w:val="1"/>
      <w:marLeft w:val="0"/>
      <w:marRight w:val="0"/>
      <w:marTop w:val="0"/>
      <w:marBottom w:val="0"/>
      <w:divBdr>
        <w:top w:val="none" w:sz="0" w:space="0" w:color="auto"/>
        <w:left w:val="none" w:sz="0" w:space="0" w:color="auto"/>
        <w:bottom w:val="none" w:sz="0" w:space="0" w:color="auto"/>
        <w:right w:val="none" w:sz="0" w:space="0" w:color="auto"/>
      </w:divBdr>
    </w:div>
    <w:div w:id="344555284">
      <w:bodyDiv w:val="1"/>
      <w:marLeft w:val="0"/>
      <w:marRight w:val="0"/>
      <w:marTop w:val="0"/>
      <w:marBottom w:val="0"/>
      <w:divBdr>
        <w:top w:val="none" w:sz="0" w:space="0" w:color="auto"/>
        <w:left w:val="none" w:sz="0" w:space="0" w:color="auto"/>
        <w:bottom w:val="none" w:sz="0" w:space="0" w:color="auto"/>
        <w:right w:val="none" w:sz="0" w:space="0" w:color="auto"/>
      </w:divBdr>
    </w:div>
    <w:div w:id="345794209">
      <w:bodyDiv w:val="1"/>
      <w:marLeft w:val="0"/>
      <w:marRight w:val="0"/>
      <w:marTop w:val="0"/>
      <w:marBottom w:val="0"/>
      <w:divBdr>
        <w:top w:val="none" w:sz="0" w:space="0" w:color="auto"/>
        <w:left w:val="none" w:sz="0" w:space="0" w:color="auto"/>
        <w:bottom w:val="none" w:sz="0" w:space="0" w:color="auto"/>
        <w:right w:val="none" w:sz="0" w:space="0" w:color="auto"/>
      </w:divBdr>
    </w:div>
    <w:div w:id="370812823">
      <w:bodyDiv w:val="1"/>
      <w:marLeft w:val="0"/>
      <w:marRight w:val="0"/>
      <w:marTop w:val="0"/>
      <w:marBottom w:val="0"/>
      <w:divBdr>
        <w:top w:val="none" w:sz="0" w:space="0" w:color="auto"/>
        <w:left w:val="none" w:sz="0" w:space="0" w:color="auto"/>
        <w:bottom w:val="none" w:sz="0" w:space="0" w:color="auto"/>
        <w:right w:val="none" w:sz="0" w:space="0" w:color="auto"/>
      </w:divBdr>
      <w:divsChild>
        <w:div w:id="957879018">
          <w:marLeft w:val="274"/>
          <w:marRight w:val="0"/>
          <w:marTop w:val="0"/>
          <w:marBottom w:val="0"/>
          <w:divBdr>
            <w:top w:val="none" w:sz="0" w:space="0" w:color="auto"/>
            <w:left w:val="none" w:sz="0" w:space="0" w:color="auto"/>
            <w:bottom w:val="none" w:sz="0" w:space="0" w:color="auto"/>
            <w:right w:val="none" w:sz="0" w:space="0" w:color="auto"/>
          </w:divBdr>
        </w:div>
        <w:div w:id="2093575599">
          <w:marLeft w:val="274"/>
          <w:marRight w:val="0"/>
          <w:marTop w:val="0"/>
          <w:marBottom w:val="0"/>
          <w:divBdr>
            <w:top w:val="none" w:sz="0" w:space="0" w:color="auto"/>
            <w:left w:val="none" w:sz="0" w:space="0" w:color="auto"/>
            <w:bottom w:val="none" w:sz="0" w:space="0" w:color="auto"/>
            <w:right w:val="none" w:sz="0" w:space="0" w:color="auto"/>
          </w:divBdr>
        </w:div>
        <w:div w:id="1283152756">
          <w:marLeft w:val="274"/>
          <w:marRight w:val="0"/>
          <w:marTop w:val="0"/>
          <w:marBottom w:val="0"/>
          <w:divBdr>
            <w:top w:val="none" w:sz="0" w:space="0" w:color="auto"/>
            <w:left w:val="none" w:sz="0" w:space="0" w:color="auto"/>
            <w:bottom w:val="none" w:sz="0" w:space="0" w:color="auto"/>
            <w:right w:val="none" w:sz="0" w:space="0" w:color="auto"/>
          </w:divBdr>
        </w:div>
        <w:div w:id="678503513">
          <w:marLeft w:val="274"/>
          <w:marRight w:val="0"/>
          <w:marTop w:val="0"/>
          <w:marBottom w:val="0"/>
          <w:divBdr>
            <w:top w:val="none" w:sz="0" w:space="0" w:color="auto"/>
            <w:left w:val="none" w:sz="0" w:space="0" w:color="auto"/>
            <w:bottom w:val="none" w:sz="0" w:space="0" w:color="auto"/>
            <w:right w:val="none" w:sz="0" w:space="0" w:color="auto"/>
          </w:divBdr>
        </w:div>
        <w:div w:id="149640204">
          <w:marLeft w:val="274"/>
          <w:marRight w:val="0"/>
          <w:marTop w:val="0"/>
          <w:marBottom w:val="0"/>
          <w:divBdr>
            <w:top w:val="none" w:sz="0" w:space="0" w:color="auto"/>
            <w:left w:val="none" w:sz="0" w:space="0" w:color="auto"/>
            <w:bottom w:val="none" w:sz="0" w:space="0" w:color="auto"/>
            <w:right w:val="none" w:sz="0" w:space="0" w:color="auto"/>
          </w:divBdr>
        </w:div>
        <w:div w:id="418135648">
          <w:marLeft w:val="274"/>
          <w:marRight w:val="0"/>
          <w:marTop w:val="0"/>
          <w:marBottom w:val="0"/>
          <w:divBdr>
            <w:top w:val="none" w:sz="0" w:space="0" w:color="auto"/>
            <w:left w:val="none" w:sz="0" w:space="0" w:color="auto"/>
            <w:bottom w:val="none" w:sz="0" w:space="0" w:color="auto"/>
            <w:right w:val="none" w:sz="0" w:space="0" w:color="auto"/>
          </w:divBdr>
        </w:div>
        <w:div w:id="129445555">
          <w:marLeft w:val="274"/>
          <w:marRight w:val="0"/>
          <w:marTop w:val="0"/>
          <w:marBottom w:val="0"/>
          <w:divBdr>
            <w:top w:val="none" w:sz="0" w:space="0" w:color="auto"/>
            <w:left w:val="none" w:sz="0" w:space="0" w:color="auto"/>
            <w:bottom w:val="none" w:sz="0" w:space="0" w:color="auto"/>
            <w:right w:val="none" w:sz="0" w:space="0" w:color="auto"/>
          </w:divBdr>
        </w:div>
        <w:div w:id="1653607230">
          <w:marLeft w:val="274"/>
          <w:marRight w:val="0"/>
          <w:marTop w:val="0"/>
          <w:marBottom w:val="0"/>
          <w:divBdr>
            <w:top w:val="none" w:sz="0" w:space="0" w:color="auto"/>
            <w:left w:val="none" w:sz="0" w:space="0" w:color="auto"/>
            <w:bottom w:val="none" w:sz="0" w:space="0" w:color="auto"/>
            <w:right w:val="none" w:sz="0" w:space="0" w:color="auto"/>
          </w:divBdr>
        </w:div>
        <w:div w:id="539167336">
          <w:marLeft w:val="274"/>
          <w:marRight w:val="0"/>
          <w:marTop w:val="0"/>
          <w:marBottom w:val="0"/>
          <w:divBdr>
            <w:top w:val="none" w:sz="0" w:space="0" w:color="auto"/>
            <w:left w:val="none" w:sz="0" w:space="0" w:color="auto"/>
            <w:bottom w:val="none" w:sz="0" w:space="0" w:color="auto"/>
            <w:right w:val="none" w:sz="0" w:space="0" w:color="auto"/>
          </w:divBdr>
        </w:div>
        <w:div w:id="48237823">
          <w:marLeft w:val="274"/>
          <w:marRight w:val="0"/>
          <w:marTop w:val="0"/>
          <w:marBottom w:val="0"/>
          <w:divBdr>
            <w:top w:val="none" w:sz="0" w:space="0" w:color="auto"/>
            <w:left w:val="none" w:sz="0" w:space="0" w:color="auto"/>
            <w:bottom w:val="none" w:sz="0" w:space="0" w:color="auto"/>
            <w:right w:val="none" w:sz="0" w:space="0" w:color="auto"/>
          </w:divBdr>
        </w:div>
      </w:divsChild>
    </w:div>
    <w:div w:id="382824926">
      <w:bodyDiv w:val="1"/>
      <w:marLeft w:val="0"/>
      <w:marRight w:val="0"/>
      <w:marTop w:val="0"/>
      <w:marBottom w:val="0"/>
      <w:divBdr>
        <w:top w:val="none" w:sz="0" w:space="0" w:color="auto"/>
        <w:left w:val="none" w:sz="0" w:space="0" w:color="auto"/>
        <w:bottom w:val="none" w:sz="0" w:space="0" w:color="auto"/>
        <w:right w:val="none" w:sz="0" w:space="0" w:color="auto"/>
      </w:divBdr>
    </w:div>
    <w:div w:id="396902550">
      <w:bodyDiv w:val="1"/>
      <w:marLeft w:val="0"/>
      <w:marRight w:val="0"/>
      <w:marTop w:val="0"/>
      <w:marBottom w:val="0"/>
      <w:divBdr>
        <w:top w:val="none" w:sz="0" w:space="0" w:color="auto"/>
        <w:left w:val="none" w:sz="0" w:space="0" w:color="auto"/>
        <w:bottom w:val="none" w:sz="0" w:space="0" w:color="auto"/>
        <w:right w:val="none" w:sz="0" w:space="0" w:color="auto"/>
      </w:divBdr>
    </w:div>
    <w:div w:id="412969254">
      <w:bodyDiv w:val="1"/>
      <w:marLeft w:val="0"/>
      <w:marRight w:val="0"/>
      <w:marTop w:val="0"/>
      <w:marBottom w:val="0"/>
      <w:divBdr>
        <w:top w:val="none" w:sz="0" w:space="0" w:color="auto"/>
        <w:left w:val="none" w:sz="0" w:space="0" w:color="auto"/>
        <w:bottom w:val="none" w:sz="0" w:space="0" w:color="auto"/>
        <w:right w:val="none" w:sz="0" w:space="0" w:color="auto"/>
      </w:divBdr>
    </w:div>
    <w:div w:id="500236801">
      <w:bodyDiv w:val="1"/>
      <w:marLeft w:val="0"/>
      <w:marRight w:val="0"/>
      <w:marTop w:val="0"/>
      <w:marBottom w:val="0"/>
      <w:divBdr>
        <w:top w:val="none" w:sz="0" w:space="0" w:color="auto"/>
        <w:left w:val="none" w:sz="0" w:space="0" w:color="auto"/>
        <w:bottom w:val="none" w:sz="0" w:space="0" w:color="auto"/>
        <w:right w:val="none" w:sz="0" w:space="0" w:color="auto"/>
      </w:divBdr>
      <w:divsChild>
        <w:div w:id="380792333">
          <w:marLeft w:val="274"/>
          <w:marRight w:val="0"/>
          <w:marTop w:val="0"/>
          <w:marBottom w:val="0"/>
          <w:divBdr>
            <w:top w:val="none" w:sz="0" w:space="0" w:color="auto"/>
            <w:left w:val="none" w:sz="0" w:space="0" w:color="auto"/>
            <w:bottom w:val="none" w:sz="0" w:space="0" w:color="auto"/>
            <w:right w:val="none" w:sz="0" w:space="0" w:color="auto"/>
          </w:divBdr>
        </w:div>
      </w:divsChild>
    </w:div>
    <w:div w:id="521288101">
      <w:bodyDiv w:val="1"/>
      <w:marLeft w:val="0"/>
      <w:marRight w:val="0"/>
      <w:marTop w:val="0"/>
      <w:marBottom w:val="0"/>
      <w:divBdr>
        <w:top w:val="none" w:sz="0" w:space="0" w:color="auto"/>
        <w:left w:val="none" w:sz="0" w:space="0" w:color="auto"/>
        <w:bottom w:val="none" w:sz="0" w:space="0" w:color="auto"/>
        <w:right w:val="none" w:sz="0" w:space="0" w:color="auto"/>
      </w:divBdr>
      <w:divsChild>
        <w:div w:id="100147696">
          <w:marLeft w:val="446"/>
          <w:marRight w:val="0"/>
          <w:marTop w:val="120"/>
          <w:marBottom w:val="0"/>
          <w:divBdr>
            <w:top w:val="none" w:sz="0" w:space="0" w:color="auto"/>
            <w:left w:val="none" w:sz="0" w:space="0" w:color="auto"/>
            <w:bottom w:val="none" w:sz="0" w:space="0" w:color="auto"/>
            <w:right w:val="none" w:sz="0" w:space="0" w:color="auto"/>
          </w:divBdr>
        </w:div>
        <w:div w:id="1576620325">
          <w:marLeft w:val="446"/>
          <w:marRight w:val="0"/>
          <w:marTop w:val="120"/>
          <w:marBottom w:val="0"/>
          <w:divBdr>
            <w:top w:val="none" w:sz="0" w:space="0" w:color="auto"/>
            <w:left w:val="none" w:sz="0" w:space="0" w:color="auto"/>
            <w:bottom w:val="none" w:sz="0" w:space="0" w:color="auto"/>
            <w:right w:val="none" w:sz="0" w:space="0" w:color="auto"/>
          </w:divBdr>
        </w:div>
      </w:divsChild>
    </w:div>
    <w:div w:id="526603506">
      <w:bodyDiv w:val="1"/>
      <w:marLeft w:val="0"/>
      <w:marRight w:val="0"/>
      <w:marTop w:val="0"/>
      <w:marBottom w:val="0"/>
      <w:divBdr>
        <w:top w:val="none" w:sz="0" w:space="0" w:color="auto"/>
        <w:left w:val="none" w:sz="0" w:space="0" w:color="auto"/>
        <w:bottom w:val="none" w:sz="0" w:space="0" w:color="auto"/>
        <w:right w:val="none" w:sz="0" w:space="0" w:color="auto"/>
      </w:divBdr>
    </w:div>
    <w:div w:id="535388309">
      <w:bodyDiv w:val="1"/>
      <w:marLeft w:val="0"/>
      <w:marRight w:val="0"/>
      <w:marTop w:val="0"/>
      <w:marBottom w:val="0"/>
      <w:divBdr>
        <w:top w:val="none" w:sz="0" w:space="0" w:color="auto"/>
        <w:left w:val="none" w:sz="0" w:space="0" w:color="auto"/>
        <w:bottom w:val="none" w:sz="0" w:space="0" w:color="auto"/>
        <w:right w:val="none" w:sz="0" w:space="0" w:color="auto"/>
      </w:divBdr>
      <w:divsChild>
        <w:div w:id="1661079820">
          <w:marLeft w:val="274"/>
          <w:marRight w:val="0"/>
          <w:marTop w:val="0"/>
          <w:marBottom w:val="0"/>
          <w:divBdr>
            <w:top w:val="none" w:sz="0" w:space="0" w:color="auto"/>
            <w:left w:val="none" w:sz="0" w:space="0" w:color="auto"/>
            <w:bottom w:val="none" w:sz="0" w:space="0" w:color="auto"/>
            <w:right w:val="none" w:sz="0" w:space="0" w:color="auto"/>
          </w:divBdr>
        </w:div>
        <w:div w:id="751703948">
          <w:marLeft w:val="274"/>
          <w:marRight w:val="0"/>
          <w:marTop w:val="0"/>
          <w:marBottom w:val="0"/>
          <w:divBdr>
            <w:top w:val="none" w:sz="0" w:space="0" w:color="auto"/>
            <w:left w:val="none" w:sz="0" w:space="0" w:color="auto"/>
            <w:bottom w:val="none" w:sz="0" w:space="0" w:color="auto"/>
            <w:right w:val="none" w:sz="0" w:space="0" w:color="auto"/>
          </w:divBdr>
        </w:div>
        <w:div w:id="1567497554">
          <w:marLeft w:val="274"/>
          <w:marRight w:val="0"/>
          <w:marTop w:val="0"/>
          <w:marBottom w:val="0"/>
          <w:divBdr>
            <w:top w:val="none" w:sz="0" w:space="0" w:color="auto"/>
            <w:left w:val="none" w:sz="0" w:space="0" w:color="auto"/>
            <w:bottom w:val="none" w:sz="0" w:space="0" w:color="auto"/>
            <w:right w:val="none" w:sz="0" w:space="0" w:color="auto"/>
          </w:divBdr>
        </w:div>
        <w:div w:id="1934967360">
          <w:marLeft w:val="274"/>
          <w:marRight w:val="0"/>
          <w:marTop w:val="0"/>
          <w:marBottom w:val="0"/>
          <w:divBdr>
            <w:top w:val="none" w:sz="0" w:space="0" w:color="auto"/>
            <w:left w:val="none" w:sz="0" w:space="0" w:color="auto"/>
            <w:bottom w:val="none" w:sz="0" w:space="0" w:color="auto"/>
            <w:right w:val="none" w:sz="0" w:space="0" w:color="auto"/>
          </w:divBdr>
        </w:div>
        <w:div w:id="1118840688">
          <w:marLeft w:val="274"/>
          <w:marRight w:val="0"/>
          <w:marTop w:val="0"/>
          <w:marBottom w:val="0"/>
          <w:divBdr>
            <w:top w:val="none" w:sz="0" w:space="0" w:color="auto"/>
            <w:left w:val="none" w:sz="0" w:space="0" w:color="auto"/>
            <w:bottom w:val="none" w:sz="0" w:space="0" w:color="auto"/>
            <w:right w:val="none" w:sz="0" w:space="0" w:color="auto"/>
          </w:divBdr>
        </w:div>
        <w:div w:id="1755282336">
          <w:marLeft w:val="274"/>
          <w:marRight w:val="0"/>
          <w:marTop w:val="0"/>
          <w:marBottom w:val="0"/>
          <w:divBdr>
            <w:top w:val="none" w:sz="0" w:space="0" w:color="auto"/>
            <w:left w:val="none" w:sz="0" w:space="0" w:color="auto"/>
            <w:bottom w:val="none" w:sz="0" w:space="0" w:color="auto"/>
            <w:right w:val="none" w:sz="0" w:space="0" w:color="auto"/>
          </w:divBdr>
        </w:div>
        <w:div w:id="393818083">
          <w:marLeft w:val="274"/>
          <w:marRight w:val="0"/>
          <w:marTop w:val="0"/>
          <w:marBottom w:val="0"/>
          <w:divBdr>
            <w:top w:val="none" w:sz="0" w:space="0" w:color="auto"/>
            <w:left w:val="none" w:sz="0" w:space="0" w:color="auto"/>
            <w:bottom w:val="none" w:sz="0" w:space="0" w:color="auto"/>
            <w:right w:val="none" w:sz="0" w:space="0" w:color="auto"/>
          </w:divBdr>
        </w:div>
        <w:div w:id="1979187316">
          <w:marLeft w:val="274"/>
          <w:marRight w:val="0"/>
          <w:marTop w:val="0"/>
          <w:marBottom w:val="0"/>
          <w:divBdr>
            <w:top w:val="none" w:sz="0" w:space="0" w:color="auto"/>
            <w:left w:val="none" w:sz="0" w:space="0" w:color="auto"/>
            <w:bottom w:val="none" w:sz="0" w:space="0" w:color="auto"/>
            <w:right w:val="none" w:sz="0" w:space="0" w:color="auto"/>
          </w:divBdr>
        </w:div>
        <w:div w:id="1505970582">
          <w:marLeft w:val="274"/>
          <w:marRight w:val="0"/>
          <w:marTop w:val="0"/>
          <w:marBottom w:val="0"/>
          <w:divBdr>
            <w:top w:val="none" w:sz="0" w:space="0" w:color="auto"/>
            <w:left w:val="none" w:sz="0" w:space="0" w:color="auto"/>
            <w:bottom w:val="none" w:sz="0" w:space="0" w:color="auto"/>
            <w:right w:val="none" w:sz="0" w:space="0" w:color="auto"/>
          </w:divBdr>
        </w:div>
        <w:div w:id="181093194">
          <w:marLeft w:val="274"/>
          <w:marRight w:val="0"/>
          <w:marTop w:val="0"/>
          <w:marBottom w:val="0"/>
          <w:divBdr>
            <w:top w:val="none" w:sz="0" w:space="0" w:color="auto"/>
            <w:left w:val="none" w:sz="0" w:space="0" w:color="auto"/>
            <w:bottom w:val="none" w:sz="0" w:space="0" w:color="auto"/>
            <w:right w:val="none" w:sz="0" w:space="0" w:color="auto"/>
          </w:divBdr>
        </w:div>
        <w:div w:id="1898080284">
          <w:marLeft w:val="274"/>
          <w:marRight w:val="0"/>
          <w:marTop w:val="0"/>
          <w:marBottom w:val="0"/>
          <w:divBdr>
            <w:top w:val="none" w:sz="0" w:space="0" w:color="auto"/>
            <w:left w:val="none" w:sz="0" w:space="0" w:color="auto"/>
            <w:bottom w:val="none" w:sz="0" w:space="0" w:color="auto"/>
            <w:right w:val="none" w:sz="0" w:space="0" w:color="auto"/>
          </w:divBdr>
        </w:div>
        <w:div w:id="80106079">
          <w:marLeft w:val="274"/>
          <w:marRight w:val="0"/>
          <w:marTop w:val="0"/>
          <w:marBottom w:val="0"/>
          <w:divBdr>
            <w:top w:val="none" w:sz="0" w:space="0" w:color="auto"/>
            <w:left w:val="none" w:sz="0" w:space="0" w:color="auto"/>
            <w:bottom w:val="none" w:sz="0" w:space="0" w:color="auto"/>
            <w:right w:val="none" w:sz="0" w:space="0" w:color="auto"/>
          </w:divBdr>
        </w:div>
        <w:div w:id="1349985278">
          <w:marLeft w:val="274"/>
          <w:marRight w:val="0"/>
          <w:marTop w:val="0"/>
          <w:marBottom w:val="0"/>
          <w:divBdr>
            <w:top w:val="none" w:sz="0" w:space="0" w:color="auto"/>
            <w:left w:val="none" w:sz="0" w:space="0" w:color="auto"/>
            <w:bottom w:val="none" w:sz="0" w:space="0" w:color="auto"/>
            <w:right w:val="none" w:sz="0" w:space="0" w:color="auto"/>
          </w:divBdr>
        </w:div>
        <w:div w:id="1510826306">
          <w:marLeft w:val="274"/>
          <w:marRight w:val="0"/>
          <w:marTop w:val="0"/>
          <w:marBottom w:val="0"/>
          <w:divBdr>
            <w:top w:val="none" w:sz="0" w:space="0" w:color="auto"/>
            <w:left w:val="none" w:sz="0" w:space="0" w:color="auto"/>
            <w:bottom w:val="none" w:sz="0" w:space="0" w:color="auto"/>
            <w:right w:val="none" w:sz="0" w:space="0" w:color="auto"/>
          </w:divBdr>
        </w:div>
        <w:div w:id="522062769">
          <w:marLeft w:val="274"/>
          <w:marRight w:val="0"/>
          <w:marTop w:val="0"/>
          <w:marBottom w:val="0"/>
          <w:divBdr>
            <w:top w:val="none" w:sz="0" w:space="0" w:color="auto"/>
            <w:left w:val="none" w:sz="0" w:space="0" w:color="auto"/>
            <w:bottom w:val="none" w:sz="0" w:space="0" w:color="auto"/>
            <w:right w:val="none" w:sz="0" w:space="0" w:color="auto"/>
          </w:divBdr>
        </w:div>
        <w:div w:id="775370265">
          <w:marLeft w:val="274"/>
          <w:marRight w:val="0"/>
          <w:marTop w:val="0"/>
          <w:marBottom w:val="0"/>
          <w:divBdr>
            <w:top w:val="none" w:sz="0" w:space="0" w:color="auto"/>
            <w:left w:val="none" w:sz="0" w:space="0" w:color="auto"/>
            <w:bottom w:val="none" w:sz="0" w:space="0" w:color="auto"/>
            <w:right w:val="none" w:sz="0" w:space="0" w:color="auto"/>
          </w:divBdr>
        </w:div>
        <w:div w:id="2095467243">
          <w:marLeft w:val="274"/>
          <w:marRight w:val="0"/>
          <w:marTop w:val="0"/>
          <w:marBottom w:val="0"/>
          <w:divBdr>
            <w:top w:val="none" w:sz="0" w:space="0" w:color="auto"/>
            <w:left w:val="none" w:sz="0" w:space="0" w:color="auto"/>
            <w:bottom w:val="none" w:sz="0" w:space="0" w:color="auto"/>
            <w:right w:val="none" w:sz="0" w:space="0" w:color="auto"/>
          </w:divBdr>
        </w:div>
        <w:div w:id="145905304">
          <w:marLeft w:val="274"/>
          <w:marRight w:val="0"/>
          <w:marTop w:val="0"/>
          <w:marBottom w:val="0"/>
          <w:divBdr>
            <w:top w:val="none" w:sz="0" w:space="0" w:color="auto"/>
            <w:left w:val="none" w:sz="0" w:space="0" w:color="auto"/>
            <w:bottom w:val="none" w:sz="0" w:space="0" w:color="auto"/>
            <w:right w:val="none" w:sz="0" w:space="0" w:color="auto"/>
          </w:divBdr>
        </w:div>
        <w:div w:id="1504130415">
          <w:marLeft w:val="274"/>
          <w:marRight w:val="0"/>
          <w:marTop w:val="0"/>
          <w:marBottom w:val="0"/>
          <w:divBdr>
            <w:top w:val="none" w:sz="0" w:space="0" w:color="auto"/>
            <w:left w:val="none" w:sz="0" w:space="0" w:color="auto"/>
            <w:bottom w:val="none" w:sz="0" w:space="0" w:color="auto"/>
            <w:right w:val="none" w:sz="0" w:space="0" w:color="auto"/>
          </w:divBdr>
        </w:div>
        <w:div w:id="1960330788">
          <w:marLeft w:val="274"/>
          <w:marRight w:val="0"/>
          <w:marTop w:val="0"/>
          <w:marBottom w:val="0"/>
          <w:divBdr>
            <w:top w:val="none" w:sz="0" w:space="0" w:color="auto"/>
            <w:left w:val="none" w:sz="0" w:space="0" w:color="auto"/>
            <w:bottom w:val="none" w:sz="0" w:space="0" w:color="auto"/>
            <w:right w:val="none" w:sz="0" w:space="0" w:color="auto"/>
          </w:divBdr>
        </w:div>
        <w:div w:id="2053456740">
          <w:marLeft w:val="274"/>
          <w:marRight w:val="0"/>
          <w:marTop w:val="0"/>
          <w:marBottom w:val="0"/>
          <w:divBdr>
            <w:top w:val="none" w:sz="0" w:space="0" w:color="auto"/>
            <w:left w:val="none" w:sz="0" w:space="0" w:color="auto"/>
            <w:bottom w:val="none" w:sz="0" w:space="0" w:color="auto"/>
            <w:right w:val="none" w:sz="0" w:space="0" w:color="auto"/>
          </w:divBdr>
        </w:div>
        <w:div w:id="571156143">
          <w:marLeft w:val="274"/>
          <w:marRight w:val="0"/>
          <w:marTop w:val="0"/>
          <w:marBottom w:val="0"/>
          <w:divBdr>
            <w:top w:val="none" w:sz="0" w:space="0" w:color="auto"/>
            <w:left w:val="none" w:sz="0" w:space="0" w:color="auto"/>
            <w:bottom w:val="none" w:sz="0" w:space="0" w:color="auto"/>
            <w:right w:val="none" w:sz="0" w:space="0" w:color="auto"/>
          </w:divBdr>
        </w:div>
        <w:div w:id="89008475">
          <w:marLeft w:val="274"/>
          <w:marRight w:val="0"/>
          <w:marTop w:val="0"/>
          <w:marBottom w:val="0"/>
          <w:divBdr>
            <w:top w:val="none" w:sz="0" w:space="0" w:color="auto"/>
            <w:left w:val="none" w:sz="0" w:space="0" w:color="auto"/>
            <w:bottom w:val="none" w:sz="0" w:space="0" w:color="auto"/>
            <w:right w:val="none" w:sz="0" w:space="0" w:color="auto"/>
          </w:divBdr>
        </w:div>
        <w:div w:id="928853688">
          <w:marLeft w:val="274"/>
          <w:marRight w:val="0"/>
          <w:marTop w:val="0"/>
          <w:marBottom w:val="0"/>
          <w:divBdr>
            <w:top w:val="none" w:sz="0" w:space="0" w:color="auto"/>
            <w:left w:val="none" w:sz="0" w:space="0" w:color="auto"/>
            <w:bottom w:val="none" w:sz="0" w:space="0" w:color="auto"/>
            <w:right w:val="none" w:sz="0" w:space="0" w:color="auto"/>
          </w:divBdr>
        </w:div>
        <w:div w:id="875049259">
          <w:marLeft w:val="274"/>
          <w:marRight w:val="0"/>
          <w:marTop w:val="0"/>
          <w:marBottom w:val="0"/>
          <w:divBdr>
            <w:top w:val="none" w:sz="0" w:space="0" w:color="auto"/>
            <w:left w:val="none" w:sz="0" w:space="0" w:color="auto"/>
            <w:bottom w:val="none" w:sz="0" w:space="0" w:color="auto"/>
            <w:right w:val="none" w:sz="0" w:space="0" w:color="auto"/>
          </w:divBdr>
        </w:div>
        <w:div w:id="1390154459">
          <w:marLeft w:val="274"/>
          <w:marRight w:val="0"/>
          <w:marTop w:val="0"/>
          <w:marBottom w:val="0"/>
          <w:divBdr>
            <w:top w:val="none" w:sz="0" w:space="0" w:color="auto"/>
            <w:left w:val="none" w:sz="0" w:space="0" w:color="auto"/>
            <w:bottom w:val="none" w:sz="0" w:space="0" w:color="auto"/>
            <w:right w:val="none" w:sz="0" w:space="0" w:color="auto"/>
          </w:divBdr>
        </w:div>
        <w:div w:id="1700087326">
          <w:marLeft w:val="274"/>
          <w:marRight w:val="0"/>
          <w:marTop w:val="0"/>
          <w:marBottom w:val="0"/>
          <w:divBdr>
            <w:top w:val="none" w:sz="0" w:space="0" w:color="auto"/>
            <w:left w:val="none" w:sz="0" w:space="0" w:color="auto"/>
            <w:bottom w:val="none" w:sz="0" w:space="0" w:color="auto"/>
            <w:right w:val="none" w:sz="0" w:space="0" w:color="auto"/>
          </w:divBdr>
        </w:div>
        <w:div w:id="1493328298">
          <w:marLeft w:val="274"/>
          <w:marRight w:val="0"/>
          <w:marTop w:val="0"/>
          <w:marBottom w:val="0"/>
          <w:divBdr>
            <w:top w:val="none" w:sz="0" w:space="0" w:color="auto"/>
            <w:left w:val="none" w:sz="0" w:space="0" w:color="auto"/>
            <w:bottom w:val="none" w:sz="0" w:space="0" w:color="auto"/>
            <w:right w:val="none" w:sz="0" w:space="0" w:color="auto"/>
          </w:divBdr>
        </w:div>
        <w:div w:id="821195397">
          <w:marLeft w:val="274"/>
          <w:marRight w:val="0"/>
          <w:marTop w:val="0"/>
          <w:marBottom w:val="0"/>
          <w:divBdr>
            <w:top w:val="none" w:sz="0" w:space="0" w:color="auto"/>
            <w:left w:val="none" w:sz="0" w:space="0" w:color="auto"/>
            <w:bottom w:val="none" w:sz="0" w:space="0" w:color="auto"/>
            <w:right w:val="none" w:sz="0" w:space="0" w:color="auto"/>
          </w:divBdr>
        </w:div>
        <w:div w:id="1297686756">
          <w:marLeft w:val="274"/>
          <w:marRight w:val="0"/>
          <w:marTop w:val="0"/>
          <w:marBottom w:val="0"/>
          <w:divBdr>
            <w:top w:val="none" w:sz="0" w:space="0" w:color="auto"/>
            <w:left w:val="none" w:sz="0" w:space="0" w:color="auto"/>
            <w:bottom w:val="none" w:sz="0" w:space="0" w:color="auto"/>
            <w:right w:val="none" w:sz="0" w:space="0" w:color="auto"/>
          </w:divBdr>
        </w:div>
        <w:div w:id="1545023381">
          <w:marLeft w:val="274"/>
          <w:marRight w:val="0"/>
          <w:marTop w:val="0"/>
          <w:marBottom w:val="0"/>
          <w:divBdr>
            <w:top w:val="none" w:sz="0" w:space="0" w:color="auto"/>
            <w:left w:val="none" w:sz="0" w:space="0" w:color="auto"/>
            <w:bottom w:val="none" w:sz="0" w:space="0" w:color="auto"/>
            <w:right w:val="none" w:sz="0" w:space="0" w:color="auto"/>
          </w:divBdr>
        </w:div>
        <w:div w:id="889343931">
          <w:marLeft w:val="274"/>
          <w:marRight w:val="0"/>
          <w:marTop w:val="0"/>
          <w:marBottom w:val="0"/>
          <w:divBdr>
            <w:top w:val="none" w:sz="0" w:space="0" w:color="auto"/>
            <w:left w:val="none" w:sz="0" w:space="0" w:color="auto"/>
            <w:bottom w:val="none" w:sz="0" w:space="0" w:color="auto"/>
            <w:right w:val="none" w:sz="0" w:space="0" w:color="auto"/>
          </w:divBdr>
        </w:div>
        <w:div w:id="1565872724">
          <w:marLeft w:val="274"/>
          <w:marRight w:val="0"/>
          <w:marTop w:val="0"/>
          <w:marBottom w:val="0"/>
          <w:divBdr>
            <w:top w:val="none" w:sz="0" w:space="0" w:color="auto"/>
            <w:left w:val="none" w:sz="0" w:space="0" w:color="auto"/>
            <w:bottom w:val="none" w:sz="0" w:space="0" w:color="auto"/>
            <w:right w:val="none" w:sz="0" w:space="0" w:color="auto"/>
          </w:divBdr>
        </w:div>
        <w:div w:id="104886910">
          <w:marLeft w:val="274"/>
          <w:marRight w:val="0"/>
          <w:marTop w:val="0"/>
          <w:marBottom w:val="0"/>
          <w:divBdr>
            <w:top w:val="none" w:sz="0" w:space="0" w:color="auto"/>
            <w:left w:val="none" w:sz="0" w:space="0" w:color="auto"/>
            <w:bottom w:val="none" w:sz="0" w:space="0" w:color="auto"/>
            <w:right w:val="none" w:sz="0" w:space="0" w:color="auto"/>
          </w:divBdr>
        </w:div>
        <w:div w:id="1409426359">
          <w:marLeft w:val="274"/>
          <w:marRight w:val="0"/>
          <w:marTop w:val="0"/>
          <w:marBottom w:val="0"/>
          <w:divBdr>
            <w:top w:val="none" w:sz="0" w:space="0" w:color="auto"/>
            <w:left w:val="none" w:sz="0" w:space="0" w:color="auto"/>
            <w:bottom w:val="none" w:sz="0" w:space="0" w:color="auto"/>
            <w:right w:val="none" w:sz="0" w:space="0" w:color="auto"/>
          </w:divBdr>
        </w:div>
        <w:div w:id="274334402">
          <w:marLeft w:val="274"/>
          <w:marRight w:val="0"/>
          <w:marTop w:val="0"/>
          <w:marBottom w:val="0"/>
          <w:divBdr>
            <w:top w:val="none" w:sz="0" w:space="0" w:color="auto"/>
            <w:left w:val="none" w:sz="0" w:space="0" w:color="auto"/>
            <w:bottom w:val="none" w:sz="0" w:space="0" w:color="auto"/>
            <w:right w:val="none" w:sz="0" w:space="0" w:color="auto"/>
          </w:divBdr>
        </w:div>
        <w:div w:id="374620633">
          <w:marLeft w:val="274"/>
          <w:marRight w:val="0"/>
          <w:marTop w:val="0"/>
          <w:marBottom w:val="0"/>
          <w:divBdr>
            <w:top w:val="none" w:sz="0" w:space="0" w:color="auto"/>
            <w:left w:val="none" w:sz="0" w:space="0" w:color="auto"/>
            <w:bottom w:val="none" w:sz="0" w:space="0" w:color="auto"/>
            <w:right w:val="none" w:sz="0" w:space="0" w:color="auto"/>
          </w:divBdr>
        </w:div>
      </w:divsChild>
    </w:div>
    <w:div w:id="540938545">
      <w:bodyDiv w:val="1"/>
      <w:marLeft w:val="0"/>
      <w:marRight w:val="0"/>
      <w:marTop w:val="0"/>
      <w:marBottom w:val="0"/>
      <w:divBdr>
        <w:top w:val="none" w:sz="0" w:space="0" w:color="auto"/>
        <w:left w:val="none" w:sz="0" w:space="0" w:color="auto"/>
        <w:bottom w:val="none" w:sz="0" w:space="0" w:color="auto"/>
        <w:right w:val="none" w:sz="0" w:space="0" w:color="auto"/>
      </w:divBdr>
    </w:div>
    <w:div w:id="554242556">
      <w:bodyDiv w:val="1"/>
      <w:marLeft w:val="0"/>
      <w:marRight w:val="0"/>
      <w:marTop w:val="0"/>
      <w:marBottom w:val="0"/>
      <w:divBdr>
        <w:top w:val="none" w:sz="0" w:space="0" w:color="auto"/>
        <w:left w:val="none" w:sz="0" w:space="0" w:color="auto"/>
        <w:bottom w:val="none" w:sz="0" w:space="0" w:color="auto"/>
        <w:right w:val="none" w:sz="0" w:space="0" w:color="auto"/>
      </w:divBdr>
    </w:div>
    <w:div w:id="576019717">
      <w:bodyDiv w:val="1"/>
      <w:marLeft w:val="0"/>
      <w:marRight w:val="0"/>
      <w:marTop w:val="0"/>
      <w:marBottom w:val="0"/>
      <w:divBdr>
        <w:top w:val="none" w:sz="0" w:space="0" w:color="auto"/>
        <w:left w:val="none" w:sz="0" w:space="0" w:color="auto"/>
        <w:bottom w:val="none" w:sz="0" w:space="0" w:color="auto"/>
        <w:right w:val="none" w:sz="0" w:space="0" w:color="auto"/>
      </w:divBdr>
    </w:div>
    <w:div w:id="581447659">
      <w:bodyDiv w:val="1"/>
      <w:marLeft w:val="0"/>
      <w:marRight w:val="0"/>
      <w:marTop w:val="0"/>
      <w:marBottom w:val="0"/>
      <w:divBdr>
        <w:top w:val="none" w:sz="0" w:space="0" w:color="auto"/>
        <w:left w:val="none" w:sz="0" w:space="0" w:color="auto"/>
        <w:bottom w:val="none" w:sz="0" w:space="0" w:color="auto"/>
        <w:right w:val="none" w:sz="0" w:space="0" w:color="auto"/>
      </w:divBdr>
      <w:divsChild>
        <w:div w:id="751901363">
          <w:marLeft w:val="274"/>
          <w:marRight w:val="0"/>
          <w:marTop w:val="120"/>
          <w:marBottom w:val="0"/>
          <w:divBdr>
            <w:top w:val="none" w:sz="0" w:space="0" w:color="auto"/>
            <w:left w:val="none" w:sz="0" w:space="0" w:color="auto"/>
            <w:bottom w:val="none" w:sz="0" w:space="0" w:color="auto"/>
            <w:right w:val="none" w:sz="0" w:space="0" w:color="auto"/>
          </w:divBdr>
        </w:div>
        <w:div w:id="1382633445">
          <w:marLeft w:val="274"/>
          <w:marRight w:val="0"/>
          <w:marTop w:val="120"/>
          <w:marBottom w:val="0"/>
          <w:divBdr>
            <w:top w:val="none" w:sz="0" w:space="0" w:color="auto"/>
            <w:left w:val="none" w:sz="0" w:space="0" w:color="auto"/>
            <w:bottom w:val="none" w:sz="0" w:space="0" w:color="auto"/>
            <w:right w:val="none" w:sz="0" w:space="0" w:color="auto"/>
          </w:divBdr>
        </w:div>
        <w:div w:id="1488665205">
          <w:marLeft w:val="274"/>
          <w:marRight w:val="0"/>
          <w:marTop w:val="120"/>
          <w:marBottom w:val="0"/>
          <w:divBdr>
            <w:top w:val="none" w:sz="0" w:space="0" w:color="auto"/>
            <w:left w:val="none" w:sz="0" w:space="0" w:color="auto"/>
            <w:bottom w:val="none" w:sz="0" w:space="0" w:color="auto"/>
            <w:right w:val="none" w:sz="0" w:space="0" w:color="auto"/>
          </w:divBdr>
        </w:div>
        <w:div w:id="1859466717">
          <w:marLeft w:val="274"/>
          <w:marRight w:val="0"/>
          <w:marTop w:val="120"/>
          <w:marBottom w:val="0"/>
          <w:divBdr>
            <w:top w:val="none" w:sz="0" w:space="0" w:color="auto"/>
            <w:left w:val="none" w:sz="0" w:space="0" w:color="auto"/>
            <w:bottom w:val="none" w:sz="0" w:space="0" w:color="auto"/>
            <w:right w:val="none" w:sz="0" w:space="0" w:color="auto"/>
          </w:divBdr>
        </w:div>
        <w:div w:id="1384208201">
          <w:marLeft w:val="274"/>
          <w:marRight w:val="0"/>
          <w:marTop w:val="120"/>
          <w:marBottom w:val="0"/>
          <w:divBdr>
            <w:top w:val="none" w:sz="0" w:space="0" w:color="auto"/>
            <w:left w:val="none" w:sz="0" w:space="0" w:color="auto"/>
            <w:bottom w:val="none" w:sz="0" w:space="0" w:color="auto"/>
            <w:right w:val="none" w:sz="0" w:space="0" w:color="auto"/>
          </w:divBdr>
        </w:div>
        <w:div w:id="928317991">
          <w:marLeft w:val="274"/>
          <w:marRight w:val="0"/>
          <w:marTop w:val="120"/>
          <w:marBottom w:val="0"/>
          <w:divBdr>
            <w:top w:val="none" w:sz="0" w:space="0" w:color="auto"/>
            <w:left w:val="none" w:sz="0" w:space="0" w:color="auto"/>
            <w:bottom w:val="none" w:sz="0" w:space="0" w:color="auto"/>
            <w:right w:val="none" w:sz="0" w:space="0" w:color="auto"/>
          </w:divBdr>
        </w:div>
        <w:div w:id="1289162444">
          <w:marLeft w:val="274"/>
          <w:marRight w:val="0"/>
          <w:marTop w:val="120"/>
          <w:marBottom w:val="0"/>
          <w:divBdr>
            <w:top w:val="none" w:sz="0" w:space="0" w:color="auto"/>
            <w:left w:val="none" w:sz="0" w:space="0" w:color="auto"/>
            <w:bottom w:val="none" w:sz="0" w:space="0" w:color="auto"/>
            <w:right w:val="none" w:sz="0" w:space="0" w:color="auto"/>
          </w:divBdr>
        </w:div>
        <w:div w:id="1254850501">
          <w:marLeft w:val="274"/>
          <w:marRight w:val="0"/>
          <w:marTop w:val="120"/>
          <w:marBottom w:val="0"/>
          <w:divBdr>
            <w:top w:val="none" w:sz="0" w:space="0" w:color="auto"/>
            <w:left w:val="none" w:sz="0" w:space="0" w:color="auto"/>
            <w:bottom w:val="none" w:sz="0" w:space="0" w:color="auto"/>
            <w:right w:val="none" w:sz="0" w:space="0" w:color="auto"/>
          </w:divBdr>
        </w:div>
        <w:div w:id="1885485928">
          <w:marLeft w:val="274"/>
          <w:marRight w:val="0"/>
          <w:marTop w:val="120"/>
          <w:marBottom w:val="0"/>
          <w:divBdr>
            <w:top w:val="none" w:sz="0" w:space="0" w:color="auto"/>
            <w:left w:val="none" w:sz="0" w:space="0" w:color="auto"/>
            <w:bottom w:val="none" w:sz="0" w:space="0" w:color="auto"/>
            <w:right w:val="none" w:sz="0" w:space="0" w:color="auto"/>
          </w:divBdr>
        </w:div>
        <w:div w:id="865145075">
          <w:marLeft w:val="274"/>
          <w:marRight w:val="0"/>
          <w:marTop w:val="120"/>
          <w:marBottom w:val="0"/>
          <w:divBdr>
            <w:top w:val="none" w:sz="0" w:space="0" w:color="auto"/>
            <w:left w:val="none" w:sz="0" w:space="0" w:color="auto"/>
            <w:bottom w:val="none" w:sz="0" w:space="0" w:color="auto"/>
            <w:right w:val="none" w:sz="0" w:space="0" w:color="auto"/>
          </w:divBdr>
        </w:div>
        <w:div w:id="1872843362">
          <w:marLeft w:val="274"/>
          <w:marRight w:val="0"/>
          <w:marTop w:val="120"/>
          <w:marBottom w:val="0"/>
          <w:divBdr>
            <w:top w:val="none" w:sz="0" w:space="0" w:color="auto"/>
            <w:left w:val="none" w:sz="0" w:space="0" w:color="auto"/>
            <w:bottom w:val="none" w:sz="0" w:space="0" w:color="auto"/>
            <w:right w:val="none" w:sz="0" w:space="0" w:color="auto"/>
          </w:divBdr>
        </w:div>
        <w:div w:id="751008578">
          <w:marLeft w:val="274"/>
          <w:marRight w:val="0"/>
          <w:marTop w:val="120"/>
          <w:marBottom w:val="0"/>
          <w:divBdr>
            <w:top w:val="none" w:sz="0" w:space="0" w:color="auto"/>
            <w:left w:val="none" w:sz="0" w:space="0" w:color="auto"/>
            <w:bottom w:val="none" w:sz="0" w:space="0" w:color="auto"/>
            <w:right w:val="none" w:sz="0" w:space="0" w:color="auto"/>
          </w:divBdr>
        </w:div>
        <w:div w:id="566107961">
          <w:marLeft w:val="274"/>
          <w:marRight w:val="0"/>
          <w:marTop w:val="120"/>
          <w:marBottom w:val="0"/>
          <w:divBdr>
            <w:top w:val="none" w:sz="0" w:space="0" w:color="auto"/>
            <w:left w:val="none" w:sz="0" w:space="0" w:color="auto"/>
            <w:bottom w:val="none" w:sz="0" w:space="0" w:color="auto"/>
            <w:right w:val="none" w:sz="0" w:space="0" w:color="auto"/>
          </w:divBdr>
        </w:div>
        <w:div w:id="1947230391">
          <w:marLeft w:val="274"/>
          <w:marRight w:val="0"/>
          <w:marTop w:val="120"/>
          <w:marBottom w:val="0"/>
          <w:divBdr>
            <w:top w:val="none" w:sz="0" w:space="0" w:color="auto"/>
            <w:left w:val="none" w:sz="0" w:space="0" w:color="auto"/>
            <w:bottom w:val="none" w:sz="0" w:space="0" w:color="auto"/>
            <w:right w:val="none" w:sz="0" w:space="0" w:color="auto"/>
          </w:divBdr>
        </w:div>
        <w:div w:id="797258995">
          <w:marLeft w:val="274"/>
          <w:marRight w:val="0"/>
          <w:marTop w:val="120"/>
          <w:marBottom w:val="0"/>
          <w:divBdr>
            <w:top w:val="none" w:sz="0" w:space="0" w:color="auto"/>
            <w:left w:val="none" w:sz="0" w:space="0" w:color="auto"/>
            <w:bottom w:val="none" w:sz="0" w:space="0" w:color="auto"/>
            <w:right w:val="none" w:sz="0" w:space="0" w:color="auto"/>
          </w:divBdr>
        </w:div>
        <w:div w:id="1234317554">
          <w:marLeft w:val="274"/>
          <w:marRight w:val="0"/>
          <w:marTop w:val="120"/>
          <w:marBottom w:val="0"/>
          <w:divBdr>
            <w:top w:val="none" w:sz="0" w:space="0" w:color="auto"/>
            <w:left w:val="none" w:sz="0" w:space="0" w:color="auto"/>
            <w:bottom w:val="none" w:sz="0" w:space="0" w:color="auto"/>
            <w:right w:val="none" w:sz="0" w:space="0" w:color="auto"/>
          </w:divBdr>
        </w:div>
        <w:div w:id="739332644">
          <w:marLeft w:val="274"/>
          <w:marRight w:val="0"/>
          <w:marTop w:val="120"/>
          <w:marBottom w:val="0"/>
          <w:divBdr>
            <w:top w:val="none" w:sz="0" w:space="0" w:color="auto"/>
            <w:left w:val="none" w:sz="0" w:space="0" w:color="auto"/>
            <w:bottom w:val="none" w:sz="0" w:space="0" w:color="auto"/>
            <w:right w:val="none" w:sz="0" w:space="0" w:color="auto"/>
          </w:divBdr>
        </w:div>
        <w:div w:id="1032421022">
          <w:marLeft w:val="274"/>
          <w:marRight w:val="0"/>
          <w:marTop w:val="120"/>
          <w:marBottom w:val="0"/>
          <w:divBdr>
            <w:top w:val="none" w:sz="0" w:space="0" w:color="auto"/>
            <w:left w:val="none" w:sz="0" w:space="0" w:color="auto"/>
            <w:bottom w:val="none" w:sz="0" w:space="0" w:color="auto"/>
            <w:right w:val="none" w:sz="0" w:space="0" w:color="auto"/>
          </w:divBdr>
        </w:div>
      </w:divsChild>
    </w:div>
    <w:div w:id="583730003">
      <w:bodyDiv w:val="1"/>
      <w:marLeft w:val="0"/>
      <w:marRight w:val="0"/>
      <w:marTop w:val="0"/>
      <w:marBottom w:val="0"/>
      <w:divBdr>
        <w:top w:val="none" w:sz="0" w:space="0" w:color="auto"/>
        <w:left w:val="none" w:sz="0" w:space="0" w:color="auto"/>
        <w:bottom w:val="none" w:sz="0" w:space="0" w:color="auto"/>
        <w:right w:val="none" w:sz="0" w:space="0" w:color="auto"/>
      </w:divBdr>
    </w:div>
    <w:div w:id="596642191">
      <w:bodyDiv w:val="1"/>
      <w:marLeft w:val="0"/>
      <w:marRight w:val="0"/>
      <w:marTop w:val="0"/>
      <w:marBottom w:val="0"/>
      <w:divBdr>
        <w:top w:val="none" w:sz="0" w:space="0" w:color="auto"/>
        <w:left w:val="none" w:sz="0" w:space="0" w:color="auto"/>
        <w:bottom w:val="none" w:sz="0" w:space="0" w:color="auto"/>
        <w:right w:val="none" w:sz="0" w:space="0" w:color="auto"/>
      </w:divBdr>
    </w:div>
    <w:div w:id="616452141">
      <w:bodyDiv w:val="1"/>
      <w:marLeft w:val="0"/>
      <w:marRight w:val="0"/>
      <w:marTop w:val="0"/>
      <w:marBottom w:val="0"/>
      <w:divBdr>
        <w:top w:val="none" w:sz="0" w:space="0" w:color="auto"/>
        <w:left w:val="none" w:sz="0" w:space="0" w:color="auto"/>
        <w:bottom w:val="none" w:sz="0" w:space="0" w:color="auto"/>
        <w:right w:val="none" w:sz="0" w:space="0" w:color="auto"/>
      </w:divBdr>
    </w:div>
    <w:div w:id="631909837">
      <w:bodyDiv w:val="1"/>
      <w:marLeft w:val="0"/>
      <w:marRight w:val="0"/>
      <w:marTop w:val="0"/>
      <w:marBottom w:val="0"/>
      <w:divBdr>
        <w:top w:val="none" w:sz="0" w:space="0" w:color="auto"/>
        <w:left w:val="none" w:sz="0" w:space="0" w:color="auto"/>
        <w:bottom w:val="none" w:sz="0" w:space="0" w:color="auto"/>
        <w:right w:val="none" w:sz="0" w:space="0" w:color="auto"/>
      </w:divBdr>
      <w:divsChild>
        <w:div w:id="380440656">
          <w:marLeft w:val="274"/>
          <w:marRight w:val="0"/>
          <w:marTop w:val="120"/>
          <w:marBottom w:val="0"/>
          <w:divBdr>
            <w:top w:val="none" w:sz="0" w:space="0" w:color="auto"/>
            <w:left w:val="none" w:sz="0" w:space="0" w:color="auto"/>
            <w:bottom w:val="none" w:sz="0" w:space="0" w:color="auto"/>
            <w:right w:val="none" w:sz="0" w:space="0" w:color="auto"/>
          </w:divBdr>
        </w:div>
        <w:div w:id="1811751846">
          <w:marLeft w:val="274"/>
          <w:marRight w:val="0"/>
          <w:marTop w:val="120"/>
          <w:marBottom w:val="0"/>
          <w:divBdr>
            <w:top w:val="none" w:sz="0" w:space="0" w:color="auto"/>
            <w:left w:val="none" w:sz="0" w:space="0" w:color="auto"/>
            <w:bottom w:val="none" w:sz="0" w:space="0" w:color="auto"/>
            <w:right w:val="none" w:sz="0" w:space="0" w:color="auto"/>
          </w:divBdr>
        </w:div>
        <w:div w:id="755707449">
          <w:marLeft w:val="274"/>
          <w:marRight w:val="0"/>
          <w:marTop w:val="120"/>
          <w:marBottom w:val="0"/>
          <w:divBdr>
            <w:top w:val="none" w:sz="0" w:space="0" w:color="auto"/>
            <w:left w:val="none" w:sz="0" w:space="0" w:color="auto"/>
            <w:bottom w:val="none" w:sz="0" w:space="0" w:color="auto"/>
            <w:right w:val="none" w:sz="0" w:space="0" w:color="auto"/>
          </w:divBdr>
        </w:div>
        <w:div w:id="1820462004">
          <w:marLeft w:val="274"/>
          <w:marRight w:val="0"/>
          <w:marTop w:val="120"/>
          <w:marBottom w:val="0"/>
          <w:divBdr>
            <w:top w:val="none" w:sz="0" w:space="0" w:color="auto"/>
            <w:left w:val="none" w:sz="0" w:space="0" w:color="auto"/>
            <w:bottom w:val="none" w:sz="0" w:space="0" w:color="auto"/>
            <w:right w:val="none" w:sz="0" w:space="0" w:color="auto"/>
          </w:divBdr>
        </w:div>
        <w:div w:id="242568499">
          <w:marLeft w:val="274"/>
          <w:marRight w:val="0"/>
          <w:marTop w:val="120"/>
          <w:marBottom w:val="0"/>
          <w:divBdr>
            <w:top w:val="none" w:sz="0" w:space="0" w:color="auto"/>
            <w:left w:val="none" w:sz="0" w:space="0" w:color="auto"/>
            <w:bottom w:val="none" w:sz="0" w:space="0" w:color="auto"/>
            <w:right w:val="none" w:sz="0" w:space="0" w:color="auto"/>
          </w:divBdr>
        </w:div>
        <w:div w:id="14310478">
          <w:marLeft w:val="274"/>
          <w:marRight w:val="0"/>
          <w:marTop w:val="120"/>
          <w:marBottom w:val="0"/>
          <w:divBdr>
            <w:top w:val="none" w:sz="0" w:space="0" w:color="auto"/>
            <w:left w:val="none" w:sz="0" w:space="0" w:color="auto"/>
            <w:bottom w:val="none" w:sz="0" w:space="0" w:color="auto"/>
            <w:right w:val="none" w:sz="0" w:space="0" w:color="auto"/>
          </w:divBdr>
        </w:div>
        <w:div w:id="973171652">
          <w:marLeft w:val="274"/>
          <w:marRight w:val="0"/>
          <w:marTop w:val="120"/>
          <w:marBottom w:val="0"/>
          <w:divBdr>
            <w:top w:val="none" w:sz="0" w:space="0" w:color="auto"/>
            <w:left w:val="none" w:sz="0" w:space="0" w:color="auto"/>
            <w:bottom w:val="none" w:sz="0" w:space="0" w:color="auto"/>
            <w:right w:val="none" w:sz="0" w:space="0" w:color="auto"/>
          </w:divBdr>
        </w:div>
        <w:div w:id="1844203571">
          <w:marLeft w:val="274"/>
          <w:marRight w:val="0"/>
          <w:marTop w:val="120"/>
          <w:marBottom w:val="0"/>
          <w:divBdr>
            <w:top w:val="none" w:sz="0" w:space="0" w:color="auto"/>
            <w:left w:val="none" w:sz="0" w:space="0" w:color="auto"/>
            <w:bottom w:val="none" w:sz="0" w:space="0" w:color="auto"/>
            <w:right w:val="none" w:sz="0" w:space="0" w:color="auto"/>
          </w:divBdr>
        </w:div>
        <w:div w:id="530074368">
          <w:marLeft w:val="274"/>
          <w:marRight w:val="0"/>
          <w:marTop w:val="120"/>
          <w:marBottom w:val="0"/>
          <w:divBdr>
            <w:top w:val="none" w:sz="0" w:space="0" w:color="auto"/>
            <w:left w:val="none" w:sz="0" w:space="0" w:color="auto"/>
            <w:bottom w:val="none" w:sz="0" w:space="0" w:color="auto"/>
            <w:right w:val="none" w:sz="0" w:space="0" w:color="auto"/>
          </w:divBdr>
        </w:div>
        <w:div w:id="512381498">
          <w:marLeft w:val="274"/>
          <w:marRight w:val="0"/>
          <w:marTop w:val="120"/>
          <w:marBottom w:val="0"/>
          <w:divBdr>
            <w:top w:val="none" w:sz="0" w:space="0" w:color="auto"/>
            <w:left w:val="none" w:sz="0" w:space="0" w:color="auto"/>
            <w:bottom w:val="none" w:sz="0" w:space="0" w:color="auto"/>
            <w:right w:val="none" w:sz="0" w:space="0" w:color="auto"/>
          </w:divBdr>
        </w:div>
        <w:div w:id="1113403854">
          <w:marLeft w:val="274"/>
          <w:marRight w:val="0"/>
          <w:marTop w:val="120"/>
          <w:marBottom w:val="0"/>
          <w:divBdr>
            <w:top w:val="none" w:sz="0" w:space="0" w:color="auto"/>
            <w:left w:val="none" w:sz="0" w:space="0" w:color="auto"/>
            <w:bottom w:val="none" w:sz="0" w:space="0" w:color="auto"/>
            <w:right w:val="none" w:sz="0" w:space="0" w:color="auto"/>
          </w:divBdr>
        </w:div>
        <w:div w:id="1540121635">
          <w:marLeft w:val="274"/>
          <w:marRight w:val="0"/>
          <w:marTop w:val="120"/>
          <w:marBottom w:val="0"/>
          <w:divBdr>
            <w:top w:val="none" w:sz="0" w:space="0" w:color="auto"/>
            <w:left w:val="none" w:sz="0" w:space="0" w:color="auto"/>
            <w:bottom w:val="none" w:sz="0" w:space="0" w:color="auto"/>
            <w:right w:val="none" w:sz="0" w:space="0" w:color="auto"/>
          </w:divBdr>
        </w:div>
        <w:div w:id="452552499">
          <w:marLeft w:val="274"/>
          <w:marRight w:val="0"/>
          <w:marTop w:val="120"/>
          <w:marBottom w:val="0"/>
          <w:divBdr>
            <w:top w:val="none" w:sz="0" w:space="0" w:color="auto"/>
            <w:left w:val="none" w:sz="0" w:space="0" w:color="auto"/>
            <w:bottom w:val="none" w:sz="0" w:space="0" w:color="auto"/>
            <w:right w:val="none" w:sz="0" w:space="0" w:color="auto"/>
          </w:divBdr>
        </w:div>
        <w:div w:id="1924802259">
          <w:marLeft w:val="274"/>
          <w:marRight w:val="0"/>
          <w:marTop w:val="120"/>
          <w:marBottom w:val="0"/>
          <w:divBdr>
            <w:top w:val="none" w:sz="0" w:space="0" w:color="auto"/>
            <w:left w:val="none" w:sz="0" w:space="0" w:color="auto"/>
            <w:bottom w:val="none" w:sz="0" w:space="0" w:color="auto"/>
            <w:right w:val="none" w:sz="0" w:space="0" w:color="auto"/>
          </w:divBdr>
        </w:div>
        <w:div w:id="1570185616">
          <w:marLeft w:val="274"/>
          <w:marRight w:val="0"/>
          <w:marTop w:val="120"/>
          <w:marBottom w:val="0"/>
          <w:divBdr>
            <w:top w:val="none" w:sz="0" w:space="0" w:color="auto"/>
            <w:left w:val="none" w:sz="0" w:space="0" w:color="auto"/>
            <w:bottom w:val="none" w:sz="0" w:space="0" w:color="auto"/>
            <w:right w:val="none" w:sz="0" w:space="0" w:color="auto"/>
          </w:divBdr>
        </w:div>
        <w:div w:id="691221434">
          <w:marLeft w:val="274"/>
          <w:marRight w:val="0"/>
          <w:marTop w:val="120"/>
          <w:marBottom w:val="0"/>
          <w:divBdr>
            <w:top w:val="none" w:sz="0" w:space="0" w:color="auto"/>
            <w:left w:val="none" w:sz="0" w:space="0" w:color="auto"/>
            <w:bottom w:val="none" w:sz="0" w:space="0" w:color="auto"/>
            <w:right w:val="none" w:sz="0" w:space="0" w:color="auto"/>
          </w:divBdr>
        </w:div>
        <w:div w:id="1095785536">
          <w:marLeft w:val="274"/>
          <w:marRight w:val="0"/>
          <w:marTop w:val="120"/>
          <w:marBottom w:val="0"/>
          <w:divBdr>
            <w:top w:val="none" w:sz="0" w:space="0" w:color="auto"/>
            <w:left w:val="none" w:sz="0" w:space="0" w:color="auto"/>
            <w:bottom w:val="none" w:sz="0" w:space="0" w:color="auto"/>
            <w:right w:val="none" w:sz="0" w:space="0" w:color="auto"/>
          </w:divBdr>
        </w:div>
        <w:div w:id="414520623">
          <w:marLeft w:val="274"/>
          <w:marRight w:val="0"/>
          <w:marTop w:val="120"/>
          <w:marBottom w:val="0"/>
          <w:divBdr>
            <w:top w:val="none" w:sz="0" w:space="0" w:color="auto"/>
            <w:left w:val="none" w:sz="0" w:space="0" w:color="auto"/>
            <w:bottom w:val="none" w:sz="0" w:space="0" w:color="auto"/>
            <w:right w:val="none" w:sz="0" w:space="0" w:color="auto"/>
          </w:divBdr>
        </w:div>
        <w:div w:id="306131243">
          <w:marLeft w:val="274"/>
          <w:marRight w:val="0"/>
          <w:marTop w:val="120"/>
          <w:marBottom w:val="0"/>
          <w:divBdr>
            <w:top w:val="none" w:sz="0" w:space="0" w:color="auto"/>
            <w:left w:val="none" w:sz="0" w:space="0" w:color="auto"/>
            <w:bottom w:val="none" w:sz="0" w:space="0" w:color="auto"/>
            <w:right w:val="none" w:sz="0" w:space="0" w:color="auto"/>
          </w:divBdr>
        </w:div>
        <w:div w:id="689642461">
          <w:marLeft w:val="274"/>
          <w:marRight w:val="0"/>
          <w:marTop w:val="120"/>
          <w:marBottom w:val="0"/>
          <w:divBdr>
            <w:top w:val="none" w:sz="0" w:space="0" w:color="auto"/>
            <w:left w:val="none" w:sz="0" w:space="0" w:color="auto"/>
            <w:bottom w:val="none" w:sz="0" w:space="0" w:color="auto"/>
            <w:right w:val="none" w:sz="0" w:space="0" w:color="auto"/>
          </w:divBdr>
        </w:div>
        <w:div w:id="2145462649">
          <w:marLeft w:val="274"/>
          <w:marRight w:val="0"/>
          <w:marTop w:val="120"/>
          <w:marBottom w:val="0"/>
          <w:divBdr>
            <w:top w:val="none" w:sz="0" w:space="0" w:color="auto"/>
            <w:left w:val="none" w:sz="0" w:space="0" w:color="auto"/>
            <w:bottom w:val="none" w:sz="0" w:space="0" w:color="auto"/>
            <w:right w:val="none" w:sz="0" w:space="0" w:color="auto"/>
          </w:divBdr>
        </w:div>
        <w:div w:id="1954248249">
          <w:marLeft w:val="274"/>
          <w:marRight w:val="0"/>
          <w:marTop w:val="120"/>
          <w:marBottom w:val="0"/>
          <w:divBdr>
            <w:top w:val="none" w:sz="0" w:space="0" w:color="auto"/>
            <w:left w:val="none" w:sz="0" w:space="0" w:color="auto"/>
            <w:bottom w:val="none" w:sz="0" w:space="0" w:color="auto"/>
            <w:right w:val="none" w:sz="0" w:space="0" w:color="auto"/>
          </w:divBdr>
        </w:div>
      </w:divsChild>
    </w:div>
    <w:div w:id="660697259">
      <w:bodyDiv w:val="1"/>
      <w:marLeft w:val="0"/>
      <w:marRight w:val="0"/>
      <w:marTop w:val="0"/>
      <w:marBottom w:val="0"/>
      <w:divBdr>
        <w:top w:val="none" w:sz="0" w:space="0" w:color="auto"/>
        <w:left w:val="none" w:sz="0" w:space="0" w:color="auto"/>
        <w:bottom w:val="none" w:sz="0" w:space="0" w:color="auto"/>
        <w:right w:val="none" w:sz="0" w:space="0" w:color="auto"/>
      </w:divBdr>
      <w:divsChild>
        <w:div w:id="1254053860">
          <w:marLeft w:val="274"/>
          <w:marRight w:val="0"/>
          <w:marTop w:val="0"/>
          <w:marBottom w:val="0"/>
          <w:divBdr>
            <w:top w:val="none" w:sz="0" w:space="0" w:color="auto"/>
            <w:left w:val="none" w:sz="0" w:space="0" w:color="auto"/>
            <w:bottom w:val="none" w:sz="0" w:space="0" w:color="auto"/>
            <w:right w:val="none" w:sz="0" w:space="0" w:color="auto"/>
          </w:divBdr>
        </w:div>
        <w:div w:id="2143961792">
          <w:marLeft w:val="274"/>
          <w:marRight w:val="0"/>
          <w:marTop w:val="0"/>
          <w:marBottom w:val="0"/>
          <w:divBdr>
            <w:top w:val="none" w:sz="0" w:space="0" w:color="auto"/>
            <w:left w:val="none" w:sz="0" w:space="0" w:color="auto"/>
            <w:bottom w:val="none" w:sz="0" w:space="0" w:color="auto"/>
            <w:right w:val="none" w:sz="0" w:space="0" w:color="auto"/>
          </w:divBdr>
        </w:div>
        <w:div w:id="1021932498">
          <w:marLeft w:val="274"/>
          <w:marRight w:val="0"/>
          <w:marTop w:val="0"/>
          <w:marBottom w:val="0"/>
          <w:divBdr>
            <w:top w:val="none" w:sz="0" w:space="0" w:color="auto"/>
            <w:left w:val="none" w:sz="0" w:space="0" w:color="auto"/>
            <w:bottom w:val="none" w:sz="0" w:space="0" w:color="auto"/>
            <w:right w:val="none" w:sz="0" w:space="0" w:color="auto"/>
          </w:divBdr>
        </w:div>
        <w:div w:id="1592935259">
          <w:marLeft w:val="274"/>
          <w:marRight w:val="0"/>
          <w:marTop w:val="0"/>
          <w:marBottom w:val="0"/>
          <w:divBdr>
            <w:top w:val="none" w:sz="0" w:space="0" w:color="auto"/>
            <w:left w:val="none" w:sz="0" w:space="0" w:color="auto"/>
            <w:bottom w:val="none" w:sz="0" w:space="0" w:color="auto"/>
            <w:right w:val="none" w:sz="0" w:space="0" w:color="auto"/>
          </w:divBdr>
        </w:div>
        <w:div w:id="2043699851">
          <w:marLeft w:val="274"/>
          <w:marRight w:val="0"/>
          <w:marTop w:val="0"/>
          <w:marBottom w:val="0"/>
          <w:divBdr>
            <w:top w:val="none" w:sz="0" w:space="0" w:color="auto"/>
            <w:left w:val="none" w:sz="0" w:space="0" w:color="auto"/>
            <w:bottom w:val="none" w:sz="0" w:space="0" w:color="auto"/>
            <w:right w:val="none" w:sz="0" w:space="0" w:color="auto"/>
          </w:divBdr>
        </w:div>
        <w:div w:id="1338726193">
          <w:marLeft w:val="274"/>
          <w:marRight w:val="0"/>
          <w:marTop w:val="0"/>
          <w:marBottom w:val="0"/>
          <w:divBdr>
            <w:top w:val="none" w:sz="0" w:space="0" w:color="auto"/>
            <w:left w:val="none" w:sz="0" w:space="0" w:color="auto"/>
            <w:bottom w:val="none" w:sz="0" w:space="0" w:color="auto"/>
            <w:right w:val="none" w:sz="0" w:space="0" w:color="auto"/>
          </w:divBdr>
        </w:div>
        <w:div w:id="42102425">
          <w:marLeft w:val="274"/>
          <w:marRight w:val="0"/>
          <w:marTop w:val="0"/>
          <w:marBottom w:val="0"/>
          <w:divBdr>
            <w:top w:val="none" w:sz="0" w:space="0" w:color="auto"/>
            <w:left w:val="none" w:sz="0" w:space="0" w:color="auto"/>
            <w:bottom w:val="none" w:sz="0" w:space="0" w:color="auto"/>
            <w:right w:val="none" w:sz="0" w:space="0" w:color="auto"/>
          </w:divBdr>
        </w:div>
        <w:div w:id="1917275004">
          <w:marLeft w:val="274"/>
          <w:marRight w:val="0"/>
          <w:marTop w:val="0"/>
          <w:marBottom w:val="0"/>
          <w:divBdr>
            <w:top w:val="none" w:sz="0" w:space="0" w:color="auto"/>
            <w:left w:val="none" w:sz="0" w:space="0" w:color="auto"/>
            <w:bottom w:val="none" w:sz="0" w:space="0" w:color="auto"/>
            <w:right w:val="none" w:sz="0" w:space="0" w:color="auto"/>
          </w:divBdr>
        </w:div>
        <w:div w:id="1989936279">
          <w:marLeft w:val="274"/>
          <w:marRight w:val="0"/>
          <w:marTop w:val="0"/>
          <w:marBottom w:val="0"/>
          <w:divBdr>
            <w:top w:val="none" w:sz="0" w:space="0" w:color="auto"/>
            <w:left w:val="none" w:sz="0" w:space="0" w:color="auto"/>
            <w:bottom w:val="none" w:sz="0" w:space="0" w:color="auto"/>
            <w:right w:val="none" w:sz="0" w:space="0" w:color="auto"/>
          </w:divBdr>
        </w:div>
        <w:div w:id="2122337615">
          <w:marLeft w:val="547"/>
          <w:marRight w:val="0"/>
          <w:marTop w:val="0"/>
          <w:marBottom w:val="0"/>
          <w:divBdr>
            <w:top w:val="none" w:sz="0" w:space="0" w:color="auto"/>
            <w:left w:val="none" w:sz="0" w:space="0" w:color="auto"/>
            <w:bottom w:val="none" w:sz="0" w:space="0" w:color="auto"/>
            <w:right w:val="none" w:sz="0" w:space="0" w:color="auto"/>
          </w:divBdr>
        </w:div>
        <w:div w:id="699403354">
          <w:marLeft w:val="547"/>
          <w:marRight w:val="0"/>
          <w:marTop w:val="0"/>
          <w:marBottom w:val="0"/>
          <w:divBdr>
            <w:top w:val="none" w:sz="0" w:space="0" w:color="auto"/>
            <w:left w:val="none" w:sz="0" w:space="0" w:color="auto"/>
            <w:bottom w:val="none" w:sz="0" w:space="0" w:color="auto"/>
            <w:right w:val="none" w:sz="0" w:space="0" w:color="auto"/>
          </w:divBdr>
        </w:div>
        <w:div w:id="141197115">
          <w:marLeft w:val="274"/>
          <w:marRight w:val="0"/>
          <w:marTop w:val="0"/>
          <w:marBottom w:val="0"/>
          <w:divBdr>
            <w:top w:val="none" w:sz="0" w:space="0" w:color="auto"/>
            <w:left w:val="none" w:sz="0" w:space="0" w:color="auto"/>
            <w:bottom w:val="none" w:sz="0" w:space="0" w:color="auto"/>
            <w:right w:val="none" w:sz="0" w:space="0" w:color="auto"/>
          </w:divBdr>
        </w:div>
        <w:div w:id="759177622">
          <w:marLeft w:val="547"/>
          <w:marRight w:val="0"/>
          <w:marTop w:val="0"/>
          <w:marBottom w:val="0"/>
          <w:divBdr>
            <w:top w:val="none" w:sz="0" w:space="0" w:color="auto"/>
            <w:left w:val="none" w:sz="0" w:space="0" w:color="auto"/>
            <w:bottom w:val="none" w:sz="0" w:space="0" w:color="auto"/>
            <w:right w:val="none" w:sz="0" w:space="0" w:color="auto"/>
          </w:divBdr>
        </w:div>
        <w:div w:id="1714500374">
          <w:marLeft w:val="547"/>
          <w:marRight w:val="0"/>
          <w:marTop w:val="0"/>
          <w:marBottom w:val="0"/>
          <w:divBdr>
            <w:top w:val="none" w:sz="0" w:space="0" w:color="auto"/>
            <w:left w:val="none" w:sz="0" w:space="0" w:color="auto"/>
            <w:bottom w:val="none" w:sz="0" w:space="0" w:color="auto"/>
            <w:right w:val="none" w:sz="0" w:space="0" w:color="auto"/>
          </w:divBdr>
        </w:div>
        <w:div w:id="1001084095">
          <w:marLeft w:val="274"/>
          <w:marRight w:val="0"/>
          <w:marTop w:val="0"/>
          <w:marBottom w:val="0"/>
          <w:divBdr>
            <w:top w:val="none" w:sz="0" w:space="0" w:color="auto"/>
            <w:left w:val="none" w:sz="0" w:space="0" w:color="auto"/>
            <w:bottom w:val="none" w:sz="0" w:space="0" w:color="auto"/>
            <w:right w:val="none" w:sz="0" w:space="0" w:color="auto"/>
          </w:divBdr>
        </w:div>
        <w:div w:id="2033528280">
          <w:marLeft w:val="274"/>
          <w:marRight w:val="0"/>
          <w:marTop w:val="0"/>
          <w:marBottom w:val="0"/>
          <w:divBdr>
            <w:top w:val="none" w:sz="0" w:space="0" w:color="auto"/>
            <w:left w:val="none" w:sz="0" w:space="0" w:color="auto"/>
            <w:bottom w:val="none" w:sz="0" w:space="0" w:color="auto"/>
            <w:right w:val="none" w:sz="0" w:space="0" w:color="auto"/>
          </w:divBdr>
        </w:div>
        <w:div w:id="2012249799">
          <w:marLeft w:val="274"/>
          <w:marRight w:val="0"/>
          <w:marTop w:val="0"/>
          <w:marBottom w:val="0"/>
          <w:divBdr>
            <w:top w:val="none" w:sz="0" w:space="0" w:color="auto"/>
            <w:left w:val="none" w:sz="0" w:space="0" w:color="auto"/>
            <w:bottom w:val="none" w:sz="0" w:space="0" w:color="auto"/>
            <w:right w:val="none" w:sz="0" w:space="0" w:color="auto"/>
          </w:divBdr>
        </w:div>
        <w:div w:id="1012417783">
          <w:marLeft w:val="274"/>
          <w:marRight w:val="0"/>
          <w:marTop w:val="0"/>
          <w:marBottom w:val="0"/>
          <w:divBdr>
            <w:top w:val="none" w:sz="0" w:space="0" w:color="auto"/>
            <w:left w:val="none" w:sz="0" w:space="0" w:color="auto"/>
            <w:bottom w:val="none" w:sz="0" w:space="0" w:color="auto"/>
            <w:right w:val="none" w:sz="0" w:space="0" w:color="auto"/>
          </w:divBdr>
        </w:div>
        <w:div w:id="1514032581">
          <w:marLeft w:val="274"/>
          <w:marRight w:val="0"/>
          <w:marTop w:val="0"/>
          <w:marBottom w:val="0"/>
          <w:divBdr>
            <w:top w:val="none" w:sz="0" w:space="0" w:color="auto"/>
            <w:left w:val="none" w:sz="0" w:space="0" w:color="auto"/>
            <w:bottom w:val="none" w:sz="0" w:space="0" w:color="auto"/>
            <w:right w:val="none" w:sz="0" w:space="0" w:color="auto"/>
          </w:divBdr>
        </w:div>
        <w:div w:id="391076492">
          <w:marLeft w:val="274"/>
          <w:marRight w:val="0"/>
          <w:marTop w:val="0"/>
          <w:marBottom w:val="0"/>
          <w:divBdr>
            <w:top w:val="none" w:sz="0" w:space="0" w:color="auto"/>
            <w:left w:val="none" w:sz="0" w:space="0" w:color="auto"/>
            <w:bottom w:val="none" w:sz="0" w:space="0" w:color="auto"/>
            <w:right w:val="none" w:sz="0" w:space="0" w:color="auto"/>
          </w:divBdr>
        </w:div>
        <w:div w:id="962805285">
          <w:marLeft w:val="274"/>
          <w:marRight w:val="0"/>
          <w:marTop w:val="0"/>
          <w:marBottom w:val="0"/>
          <w:divBdr>
            <w:top w:val="none" w:sz="0" w:space="0" w:color="auto"/>
            <w:left w:val="none" w:sz="0" w:space="0" w:color="auto"/>
            <w:bottom w:val="none" w:sz="0" w:space="0" w:color="auto"/>
            <w:right w:val="none" w:sz="0" w:space="0" w:color="auto"/>
          </w:divBdr>
        </w:div>
        <w:div w:id="1622373867">
          <w:marLeft w:val="274"/>
          <w:marRight w:val="0"/>
          <w:marTop w:val="0"/>
          <w:marBottom w:val="0"/>
          <w:divBdr>
            <w:top w:val="none" w:sz="0" w:space="0" w:color="auto"/>
            <w:left w:val="none" w:sz="0" w:space="0" w:color="auto"/>
            <w:bottom w:val="none" w:sz="0" w:space="0" w:color="auto"/>
            <w:right w:val="none" w:sz="0" w:space="0" w:color="auto"/>
          </w:divBdr>
        </w:div>
        <w:div w:id="1011376747">
          <w:marLeft w:val="274"/>
          <w:marRight w:val="0"/>
          <w:marTop w:val="0"/>
          <w:marBottom w:val="0"/>
          <w:divBdr>
            <w:top w:val="none" w:sz="0" w:space="0" w:color="auto"/>
            <w:left w:val="none" w:sz="0" w:space="0" w:color="auto"/>
            <w:bottom w:val="none" w:sz="0" w:space="0" w:color="auto"/>
            <w:right w:val="none" w:sz="0" w:space="0" w:color="auto"/>
          </w:divBdr>
        </w:div>
        <w:div w:id="1602227236">
          <w:marLeft w:val="274"/>
          <w:marRight w:val="0"/>
          <w:marTop w:val="0"/>
          <w:marBottom w:val="0"/>
          <w:divBdr>
            <w:top w:val="none" w:sz="0" w:space="0" w:color="auto"/>
            <w:left w:val="none" w:sz="0" w:space="0" w:color="auto"/>
            <w:bottom w:val="none" w:sz="0" w:space="0" w:color="auto"/>
            <w:right w:val="none" w:sz="0" w:space="0" w:color="auto"/>
          </w:divBdr>
        </w:div>
        <w:div w:id="1911693803">
          <w:marLeft w:val="274"/>
          <w:marRight w:val="0"/>
          <w:marTop w:val="0"/>
          <w:marBottom w:val="0"/>
          <w:divBdr>
            <w:top w:val="none" w:sz="0" w:space="0" w:color="auto"/>
            <w:left w:val="none" w:sz="0" w:space="0" w:color="auto"/>
            <w:bottom w:val="none" w:sz="0" w:space="0" w:color="auto"/>
            <w:right w:val="none" w:sz="0" w:space="0" w:color="auto"/>
          </w:divBdr>
        </w:div>
        <w:div w:id="1759210776">
          <w:marLeft w:val="274"/>
          <w:marRight w:val="0"/>
          <w:marTop w:val="0"/>
          <w:marBottom w:val="0"/>
          <w:divBdr>
            <w:top w:val="none" w:sz="0" w:space="0" w:color="auto"/>
            <w:left w:val="none" w:sz="0" w:space="0" w:color="auto"/>
            <w:bottom w:val="none" w:sz="0" w:space="0" w:color="auto"/>
            <w:right w:val="none" w:sz="0" w:space="0" w:color="auto"/>
          </w:divBdr>
        </w:div>
        <w:div w:id="296761683">
          <w:marLeft w:val="274"/>
          <w:marRight w:val="0"/>
          <w:marTop w:val="0"/>
          <w:marBottom w:val="0"/>
          <w:divBdr>
            <w:top w:val="none" w:sz="0" w:space="0" w:color="auto"/>
            <w:left w:val="none" w:sz="0" w:space="0" w:color="auto"/>
            <w:bottom w:val="none" w:sz="0" w:space="0" w:color="auto"/>
            <w:right w:val="none" w:sz="0" w:space="0" w:color="auto"/>
          </w:divBdr>
        </w:div>
      </w:divsChild>
    </w:div>
    <w:div w:id="671448503">
      <w:bodyDiv w:val="1"/>
      <w:marLeft w:val="0"/>
      <w:marRight w:val="0"/>
      <w:marTop w:val="0"/>
      <w:marBottom w:val="0"/>
      <w:divBdr>
        <w:top w:val="none" w:sz="0" w:space="0" w:color="auto"/>
        <w:left w:val="none" w:sz="0" w:space="0" w:color="auto"/>
        <w:bottom w:val="none" w:sz="0" w:space="0" w:color="auto"/>
        <w:right w:val="none" w:sz="0" w:space="0" w:color="auto"/>
      </w:divBdr>
      <w:divsChild>
        <w:div w:id="1631664856">
          <w:marLeft w:val="274"/>
          <w:marRight w:val="0"/>
          <w:marTop w:val="0"/>
          <w:marBottom w:val="0"/>
          <w:divBdr>
            <w:top w:val="none" w:sz="0" w:space="0" w:color="auto"/>
            <w:left w:val="none" w:sz="0" w:space="0" w:color="auto"/>
            <w:bottom w:val="none" w:sz="0" w:space="0" w:color="auto"/>
            <w:right w:val="none" w:sz="0" w:space="0" w:color="auto"/>
          </w:divBdr>
        </w:div>
        <w:div w:id="737365281">
          <w:marLeft w:val="274"/>
          <w:marRight w:val="0"/>
          <w:marTop w:val="0"/>
          <w:marBottom w:val="0"/>
          <w:divBdr>
            <w:top w:val="none" w:sz="0" w:space="0" w:color="auto"/>
            <w:left w:val="none" w:sz="0" w:space="0" w:color="auto"/>
            <w:bottom w:val="none" w:sz="0" w:space="0" w:color="auto"/>
            <w:right w:val="none" w:sz="0" w:space="0" w:color="auto"/>
          </w:divBdr>
        </w:div>
        <w:div w:id="1886016433">
          <w:marLeft w:val="274"/>
          <w:marRight w:val="0"/>
          <w:marTop w:val="0"/>
          <w:marBottom w:val="0"/>
          <w:divBdr>
            <w:top w:val="none" w:sz="0" w:space="0" w:color="auto"/>
            <w:left w:val="none" w:sz="0" w:space="0" w:color="auto"/>
            <w:bottom w:val="none" w:sz="0" w:space="0" w:color="auto"/>
            <w:right w:val="none" w:sz="0" w:space="0" w:color="auto"/>
          </w:divBdr>
        </w:div>
        <w:div w:id="248925265">
          <w:marLeft w:val="274"/>
          <w:marRight w:val="0"/>
          <w:marTop w:val="0"/>
          <w:marBottom w:val="0"/>
          <w:divBdr>
            <w:top w:val="none" w:sz="0" w:space="0" w:color="auto"/>
            <w:left w:val="none" w:sz="0" w:space="0" w:color="auto"/>
            <w:bottom w:val="none" w:sz="0" w:space="0" w:color="auto"/>
            <w:right w:val="none" w:sz="0" w:space="0" w:color="auto"/>
          </w:divBdr>
        </w:div>
        <w:div w:id="139664104">
          <w:marLeft w:val="274"/>
          <w:marRight w:val="0"/>
          <w:marTop w:val="0"/>
          <w:marBottom w:val="0"/>
          <w:divBdr>
            <w:top w:val="none" w:sz="0" w:space="0" w:color="auto"/>
            <w:left w:val="none" w:sz="0" w:space="0" w:color="auto"/>
            <w:bottom w:val="none" w:sz="0" w:space="0" w:color="auto"/>
            <w:right w:val="none" w:sz="0" w:space="0" w:color="auto"/>
          </w:divBdr>
        </w:div>
        <w:div w:id="461046161">
          <w:marLeft w:val="274"/>
          <w:marRight w:val="0"/>
          <w:marTop w:val="0"/>
          <w:marBottom w:val="0"/>
          <w:divBdr>
            <w:top w:val="none" w:sz="0" w:space="0" w:color="auto"/>
            <w:left w:val="none" w:sz="0" w:space="0" w:color="auto"/>
            <w:bottom w:val="none" w:sz="0" w:space="0" w:color="auto"/>
            <w:right w:val="none" w:sz="0" w:space="0" w:color="auto"/>
          </w:divBdr>
        </w:div>
        <w:div w:id="329337412">
          <w:marLeft w:val="274"/>
          <w:marRight w:val="0"/>
          <w:marTop w:val="0"/>
          <w:marBottom w:val="0"/>
          <w:divBdr>
            <w:top w:val="none" w:sz="0" w:space="0" w:color="auto"/>
            <w:left w:val="none" w:sz="0" w:space="0" w:color="auto"/>
            <w:bottom w:val="none" w:sz="0" w:space="0" w:color="auto"/>
            <w:right w:val="none" w:sz="0" w:space="0" w:color="auto"/>
          </w:divBdr>
        </w:div>
        <w:div w:id="924649214">
          <w:marLeft w:val="274"/>
          <w:marRight w:val="0"/>
          <w:marTop w:val="0"/>
          <w:marBottom w:val="0"/>
          <w:divBdr>
            <w:top w:val="none" w:sz="0" w:space="0" w:color="auto"/>
            <w:left w:val="none" w:sz="0" w:space="0" w:color="auto"/>
            <w:bottom w:val="none" w:sz="0" w:space="0" w:color="auto"/>
            <w:right w:val="none" w:sz="0" w:space="0" w:color="auto"/>
          </w:divBdr>
        </w:div>
        <w:div w:id="510265088">
          <w:marLeft w:val="274"/>
          <w:marRight w:val="0"/>
          <w:marTop w:val="0"/>
          <w:marBottom w:val="0"/>
          <w:divBdr>
            <w:top w:val="none" w:sz="0" w:space="0" w:color="auto"/>
            <w:left w:val="none" w:sz="0" w:space="0" w:color="auto"/>
            <w:bottom w:val="none" w:sz="0" w:space="0" w:color="auto"/>
            <w:right w:val="none" w:sz="0" w:space="0" w:color="auto"/>
          </w:divBdr>
        </w:div>
        <w:div w:id="747070447">
          <w:marLeft w:val="274"/>
          <w:marRight w:val="0"/>
          <w:marTop w:val="0"/>
          <w:marBottom w:val="0"/>
          <w:divBdr>
            <w:top w:val="none" w:sz="0" w:space="0" w:color="auto"/>
            <w:left w:val="none" w:sz="0" w:space="0" w:color="auto"/>
            <w:bottom w:val="none" w:sz="0" w:space="0" w:color="auto"/>
            <w:right w:val="none" w:sz="0" w:space="0" w:color="auto"/>
          </w:divBdr>
        </w:div>
      </w:divsChild>
    </w:div>
    <w:div w:id="745958271">
      <w:bodyDiv w:val="1"/>
      <w:marLeft w:val="0"/>
      <w:marRight w:val="0"/>
      <w:marTop w:val="0"/>
      <w:marBottom w:val="0"/>
      <w:divBdr>
        <w:top w:val="none" w:sz="0" w:space="0" w:color="auto"/>
        <w:left w:val="none" w:sz="0" w:space="0" w:color="auto"/>
        <w:bottom w:val="none" w:sz="0" w:space="0" w:color="auto"/>
        <w:right w:val="none" w:sz="0" w:space="0" w:color="auto"/>
      </w:divBdr>
      <w:divsChild>
        <w:div w:id="1628510001">
          <w:marLeft w:val="274"/>
          <w:marRight w:val="0"/>
          <w:marTop w:val="0"/>
          <w:marBottom w:val="0"/>
          <w:divBdr>
            <w:top w:val="none" w:sz="0" w:space="0" w:color="auto"/>
            <w:left w:val="none" w:sz="0" w:space="0" w:color="auto"/>
            <w:bottom w:val="none" w:sz="0" w:space="0" w:color="auto"/>
            <w:right w:val="none" w:sz="0" w:space="0" w:color="auto"/>
          </w:divBdr>
        </w:div>
        <w:div w:id="150098275">
          <w:marLeft w:val="274"/>
          <w:marRight w:val="0"/>
          <w:marTop w:val="0"/>
          <w:marBottom w:val="0"/>
          <w:divBdr>
            <w:top w:val="none" w:sz="0" w:space="0" w:color="auto"/>
            <w:left w:val="none" w:sz="0" w:space="0" w:color="auto"/>
            <w:bottom w:val="none" w:sz="0" w:space="0" w:color="auto"/>
            <w:right w:val="none" w:sz="0" w:space="0" w:color="auto"/>
          </w:divBdr>
        </w:div>
        <w:div w:id="1535117498">
          <w:marLeft w:val="274"/>
          <w:marRight w:val="0"/>
          <w:marTop w:val="0"/>
          <w:marBottom w:val="0"/>
          <w:divBdr>
            <w:top w:val="none" w:sz="0" w:space="0" w:color="auto"/>
            <w:left w:val="none" w:sz="0" w:space="0" w:color="auto"/>
            <w:bottom w:val="none" w:sz="0" w:space="0" w:color="auto"/>
            <w:right w:val="none" w:sz="0" w:space="0" w:color="auto"/>
          </w:divBdr>
        </w:div>
        <w:div w:id="959720723">
          <w:marLeft w:val="274"/>
          <w:marRight w:val="0"/>
          <w:marTop w:val="0"/>
          <w:marBottom w:val="0"/>
          <w:divBdr>
            <w:top w:val="none" w:sz="0" w:space="0" w:color="auto"/>
            <w:left w:val="none" w:sz="0" w:space="0" w:color="auto"/>
            <w:bottom w:val="none" w:sz="0" w:space="0" w:color="auto"/>
            <w:right w:val="none" w:sz="0" w:space="0" w:color="auto"/>
          </w:divBdr>
        </w:div>
        <w:div w:id="743843861">
          <w:marLeft w:val="274"/>
          <w:marRight w:val="0"/>
          <w:marTop w:val="0"/>
          <w:marBottom w:val="0"/>
          <w:divBdr>
            <w:top w:val="none" w:sz="0" w:space="0" w:color="auto"/>
            <w:left w:val="none" w:sz="0" w:space="0" w:color="auto"/>
            <w:bottom w:val="none" w:sz="0" w:space="0" w:color="auto"/>
            <w:right w:val="none" w:sz="0" w:space="0" w:color="auto"/>
          </w:divBdr>
        </w:div>
        <w:div w:id="1062102396">
          <w:marLeft w:val="274"/>
          <w:marRight w:val="0"/>
          <w:marTop w:val="0"/>
          <w:marBottom w:val="0"/>
          <w:divBdr>
            <w:top w:val="none" w:sz="0" w:space="0" w:color="auto"/>
            <w:left w:val="none" w:sz="0" w:space="0" w:color="auto"/>
            <w:bottom w:val="none" w:sz="0" w:space="0" w:color="auto"/>
            <w:right w:val="none" w:sz="0" w:space="0" w:color="auto"/>
          </w:divBdr>
        </w:div>
        <w:div w:id="506134921">
          <w:marLeft w:val="274"/>
          <w:marRight w:val="0"/>
          <w:marTop w:val="0"/>
          <w:marBottom w:val="0"/>
          <w:divBdr>
            <w:top w:val="none" w:sz="0" w:space="0" w:color="auto"/>
            <w:left w:val="none" w:sz="0" w:space="0" w:color="auto"/>
            <w:bottom w:val="none" w:sz="0" w:space="0" w:color="auto"/>
            <w:right w:val="none" w:sz="0" w:space="0" w:color="auto"/>
          </w:divBdr>
        </w:div>
        <w:div w:id="1783649957">
          <w:marLeft w:val="274"/>
          <w:marRight w:val="0"/>
          <w:marTop w:val="0"/>
          <w:marBottom w:val="0"/>
          <w:divBdr>
            <w:top w:val="none" w:sz="0" w:space="0" w:color="auto"/>
            <w:left w:val="none" w:sz="0" w:space="0" w:color="auto"/>
            <w:bottom w:val="none" w:sz="0" w:space="0" w:color="auto"/>
            <w:right w:val="none" w:sz="0" w:space="0" w:color="auto"/>
          </w:divBdr>
        </w:div>
        <w:div w:id="615602563">
          <w:marLeft w:val="274"/>
          <w:marRight w:val="0"/>
          <w:marTop w:val="0"/>
          <w:marBottom w:val="0"/>
          <w:divBdr>
            <w:top w:val="none" w:sz="0" w:space="0" w:color="auto"/>
            <w:left w:val="none" w:sz="0" w:space="0" w:color="auto"/>
            <w:bottom w:val="none" w:sz="0" w:space="0" w:color="auto"/>
            <w:right w:val="none" w:sz="0" w:space="0" w:color="auto"/>
          </w:divBdr>
        </w:div>
        <w:div w:id="516961966">
          <w:marLeft w:val="274"/>
          <w:marRight w:val="0"/>
          <w:marTop w:val="0"/>
          <w:marBottom w:val="0"/>
          <w:divBdr>
            <w:top w:val="none" w:sz="0" w:space="0" w:color="auto"/>
            <w:left w:val="none" w:sz="0" w:space="0" w:color="auto"/>
            <w:bottom w:val="none" w:sz="0" w:space="0" w:color="auto"/>
            <w:right w:val="none" w:sz="0" w:space="0" w:color="auto"/>
          </w:divBdr>
        </w:div>
        <w:div w:id="227231392">
          <w:marLeft w:val="274"/>
          <w:marRight w:val="0"/>
          <w:marTop w:val="0"/>
          <w:marBottom w:val="0"/>
          <w:divBdr>
            <w:top w:val="none" w:sz="0" w:space="0" w:color="auto"/>
            <w:left w:val="none" w:sz="0" w:space="0" w:color="auto"/>
            <w:bottom w:val="none" w:sz="0" w:space="0" w:color="auto"/>
            <w:right w:val="none" w:sz="0" w:space="0" w:color="auto"/>
          </w:divBdr>
        </w:div>
        <w:div w:id="1345942087">
          <w:marLeft w:val="274"/>
          <w:marRight w:val="0"/>
          <w:marTop w:val="0"/>
          <w:marBottom w:val="0"/>
          <w:divBdr>
            <w:top w:val="none" w:sz="0" w:space="0" w:color="auto"/>
            <w:left w:val="none" w:sz="0" w:space="0" w:color="auto"/>
            <w:bottom w:val="none" w:sz="0" w:space="0" w:color="auto"/>
            <w:right w:val="none" w:sz="0" w:space="0" w:color="auto"/>
          </w:divBdr>
        </w:div>
      </w:divsChild>
    </w:div>
    <w:div w:id="822698178">
      <w:bodyDiv w:val="1"/>
      <w:marLeft w:val="0"/>
      <w:marRight w:val="0"/>
      <w:marTop w:val="0"/>
      <w:marBottom w:val="0"/>
      <w:divBdr>
        <w:top w:val="none" w:sz="0" w:space="0" w:color="auto"/>
        <w:left w:val="none" w:sz="0" w:space="0" w:color="auto"/>
        <w:bottom w:val="none" w:sz="0" w:space="0" w:color="auto"/>
        <w:right w:val="none" w:sz="0" w:space="0" w:color="auto"/>
      </w:divBdr>
      <w:divsChild>
        <w:div w:id="644164910">
          <w:marLeft w:val="274"/>
          <w:marRight w:val="0"/>
          <w:marTop w:val="0"/>
          <w:marBottom w:val="0"/>
          <w:divBdr>
            <w:top w:val="none" w:sz="0" w:space="0" w:color="auto"/>
            <w:left w:val="none" w:sz="0" w:space="0" w:color="auto"/>
            <w:bottom w:val="none" w:sz="0" w:space="0" w:color="auto"/>
            <w:right w:val="none" w:sz="0" w:space="0" w:color="auto"/>
          </w:divBdr>
        </w:div>
        <w:div w:id="278073607">
          <w:marLeft w:val="274"/>
          <w:marRight w:val="0"/>
          <w:marTop w:val="0"/>
          <w:marBottom w:val="0"/>
          <w:divBdr>
            <w:top w:val="none" w:sz="0" w:space="0" w:color="auto"/>
            <w:left w:val="none" w:sz="0" w:space="0" w:color="auto"/>
            <w:bottom w:val="none" w:sz="0" w:space="0" w:color="auto"/>
            <w:right w:val="none" w:sz="0" w:space="0" w:color="auto"/>
          </w:divBdr>
        </w:div>
        <w:div w:id="29038838">
          <w:marLeft w:val="274"/>
          <w:marRight w:val="0"/>
          <w:marTop w:val="0"/>
          <w:marBottom w:val="0"/>
          <w:divBdr>
            <w:top w:val="none" w:sz="0" w:space="0" w:color="auto"/>
            <w:left w:val="none" w:sz="0" w:space="0" w:color="auto"/>
            <w:bottom w:val="none" w:sz="0" w:space="0" w:color="auto"/>
            <w:right w:val="none" w:sz="0" w:space="0" w:color="auto"/>
          </w:divBdr>
        </w:div>
        <w:div w:id="1555315165">
          <w:marLeft w:val="274"/>
          <w:marRight w:val="0"/>
          <w:marTop w:val="0"/>
          <w:marBottom w:val="0"/>
          <w:divBdr>
            <w:top w:val="none" w:sz="0" w:space="0" w:color="auto"/>
            <w:left w:val="none" w:sz="0" w:space="0" w:color="auto"/>
            <w:bottom w:val="none" w:sz="0" w:space="0" w:color="auto"/>
            <w:right w:val="none" w:sz="0" w:space="0" w:color="auto"/>
          </w:divBdr>
        </w:div>
        <w:div w:id="1094010908">
          <w:marLeft w:val="274"/>
          <w:marRight w:val="0"/>
          <w:marTop w:val="0"/>
          <w:marBottom w:val="0"/>
          <w:divBdr>
            <w:top w:val="none" w:sz="0" w:space="0" w:color="auto"/>
            <w:left w:val="none" w:sz="0" w:space="0" w:color="auto"/>
            <w:bottom w:val="none" w:sz="0" w:space="0" w:color="auto"/>
            <w:right w:val="none" w:sz="0" w:space="0" w:color="auto"/>
          </w:divBdr>
        </w:div>
        <w:div w:id="1819958458">
          <w:marLeft w:val="274"/>
          <w:marRight w:val="0"/>
          <w:marTop w:val="0"/>
          <w:marBottom w:val="0"/>
          <w:divBdr>
            <w:top w:val="none" w:sz="0" w:space="0" w:color="auto"/>
            <w:left w:val="none" w:sz="0" w:space="0" w:color="auto"/>
            <w:bottom w:val="none" w:sz="0" w:space="0" w:color="auto"/>
            <w:right w:val="none" w:sz="0" w:space="0" w:color="auto"/>
          </w:divBdr>
        </w:div>
        <w:div w:id="411202299">
          <w:marLeft w:val="274"/>
          <w:marRight w:val="0"/>
          <w:marTop w:val="0"/>
          <w:marBottom w:val="0"/>
          <w:divBdr>
            <w:top w:val="none" w:sz="0" w:space="0" w:color="auto"/>
            <w:left w:val="none" w:sz="0" w:space="0" w:color="auto"/>
            <w:bottom w:val="none" w:sz="0" w:space="0" w:color="auto"/>
            <w:right w:val="none" w:sz="0" w:space="0" w:color="auto"/>
          </w:divBdr>
        </w:div>
        <w:div w:id="2133473355">
          <w:marLeft w:val="274"/>
          <w:marRight w:val="0"/>
          <w:marTop w:val="0"/>
          <w:marBottom w:val="0"/>
          <w:divBdr>
            <w:top w:val="none" w:sz="0" w:space="0" w:color="auto"/>
            <w:left w:val="none" w:sz="0" w:space="0" w:color="auto"/>
            <w:bottom w:val="none" w:sz="0" w:space="0" w:color="auto"/>
            <w:right w:val="none" w:sz="0" w:space="0" w:color="auto"/>
          </w:divBdr>
        </w:div>
        <w:div w:id="108669580">
          <w:marLeft w:val="274"/>
          <w:marRight w:val="0"/>
          <w:marTop w:val="0"/>
          <w:marBottom w:val="0"/>
          <w:divBdr>
            <w:top w:val="none" w:sz="0" w:space="0" w:color="auto"/>
            <w:left w:val="none" w:sz="0" w:space="0" w:color="auto"/>
            <w:bottom w:val="none" w:sz="0" w:space="0" w:color="auto"/>
            <w:right w:val="none" w:sz="0" w:space="0" w:color="auto"/>
          </w:divBdr>
        </w:div>
        <w:div w:id="1151410443">
          <w:marLeft w:val="274"/>
          <w:marRight w:val="0"/>
          <w:marTop w:val="0"/>
          <w:marBottom w:val="0"/>
          <w:divBdr>
            <w:top w:val="none" w:sz="0" w:space="0" w:color="auto"/>
            <w:left w:val="none" w:sz="0" w:space="0" w:color="auto"/>
            <w:bottom w:val="none" w:sz="0" w:space="0" w:color="auto"/>
            <w:right w:val="none" w:sz="0" w:space="0" w:color="auto"/>
          </w:divBdr>
        </w:div>
        <w:div w:id="1169490149">
          <w:marLeft w:val="274"/>
          <w:marRight w:val="0"/>
          <w:marTop w:val="0"/>
          <w:marBottom w:val="0"/>
          <w:divBdr>
            <w:top w:val="none" w:sz="0" w:space="0" w:color="auto"/>
            <w:left w:val="none" w:sz="0" w:space="0" w:color="auto"/>
            <w:bottom w:val="none" w:sz="0" w:space="0" w:color="auto"/>
            <w:right w:val="none" w:sz="0" w:space="0" w:color="auto"/>
          </w:divBdr>
        </w:div>
        <w:div w:id="1530532138">
          <w:marLeft w:val="274"/>
          <w:marRight w:val="0"/>
          <w:marTop w:val="0"/>
          <w:marBottom w:val="0"/>
          <w:divBdr>
            <w:top w:val="none" w:sz="0" w:space="0" w:color="auto"/>
            <w:left w:val="none" w:sz="0" w:space="0" w:color="auto"/>
            <w:bottom w:val="none" w:sz="0" w:space="0" w:color="auto"/>
            <w:right w:val="none" w:sz="0" w:space="0" w:color="auto"/>
          </w:divBdr>
        </w:div>
        <w:div w:id="1948385853">
          <w:marLeft w:val="274"/>
          <w:marRight w:val="0"/>
          <w:marTop w:val="0"/>
          <w:marBottom w:val="0"/>
          <w:divBdr>
            <w:top w:val="none" w:sz="0" w:space="0" w:color="auto"/>
            <w:left w:val="none" w:sz="0" w:space="0" w:color="auto"/>
            <w:bottom w:val="none" w:sz="0" w:space="0" w:color="auto"/>
            <w:right w:val="none" w:sz="0" w:space="0" w:color="auto"/>
          </w:divBdr>
        </w:div>
        <w:div w:id="1594387846">
          <w:marLeft w:val="274"/>
          <w:marRight w:val="0"/>
          <w:marTop w:val="0"/>
          <w:marBottom w:val="0"/>
          <w:divBdr>
            <w:top w:val="none" w:sz="0" w:space="0" w:color="auto"/>
            <w:left w:val="none" w:sz="0" w:space="0" w:color="auto"/>
            <w:bottom w:val="none" w:sz="0" w:space="0" w:color="auto"/>
            <w:right w:val="none" w:sz="0" w:space="0" w:color="auto"/>
          </w:divBdr>
        </w:div>
        <w:div w:id="1717195551">
          <w:marLeft w:val="274"/>
          <w:marRight w:val="0"/>
          <w:marTop w:val="0"/>
          <w:marBottom w:val="0"/>
          <w:divBdr>
            <w:top w:val="none" w:sz="0" w:space="0" w:color="auto"/>
            <w:left w:val="none" w:sz="0" w:space="0" w:color="auto"/>
            <w:bottom w:val="none" w:sz="0" w:space="0" w:color="auto"/>
            <w:right w:val="none" w:sz="0" w:space="0" w:color="auto"/>
          </w:divBdr>
        </w:div>
        <w:div w:id="1976637424">
          <w:marLeft w:val="274"/>
          <w:marRight w:val="0"/>
          <w:marTop w:val="0"/>
          <w:marBottom w:val="0"/>
          <w:divBdr>
            <w:top w:val="none" w:sz="0" w:space="0" w:color="auto"/>
            <w:left w:val="none" w:sz="0" w:space="0" w:color="auto"/>
            <w:bottom w:val="none" w:sz="0" w:space="0" w:color="auto"/>
            <w:right w:val="none" w:sz="0" w:space="0" w:color="auto"/>
          </w:divBdr>
        </w:div>
        <w:div w:id="158158085">
          <w:marLeft w:val="274"/>
          <w:marRight w:val="0"/>
          <w:marTop w:val="0"/>
          <w:marBottom w:val="0"/>
          <w:divBdr>
            <w:top w:val="none" w:sz="0" w:space="0" w:color="auto"/>
            <w:left w:val="none" w:sz="0" w:space="0" w:color="auto"/>
            <w:bottom w:val="none" w:sz="0" w:space="0" w:color="auto"/>
            <w:right w:val="none" w:sz="0" w:space="0" w:color="auto"/>
          </w:divBdr>
        </w:div>
        <w:div w:id="1161307747">
          <w:marLeft w:val="274"/>
          <w:marRight w:val="0"/>
          <w:marTop w:val="0"/>
          <w:marBottom w:val="0"/>
          <w:divBdr>
            <w:top w:val="none" w:sz="0" w:space="0" w:color="auto"/>
            <w:left w:val="none" w:sz="0" w:space="0" w:color="auto"/>
            <w:bottom w:val="none" w:sz="0" w:space="0" w:color="auto"/>
            <w:right w:val="none" w:sz="0" w:space="0" w:color="auto"/>
          </w:divBdr>
        </w:div>
        <w:div w:id="1349988071">
          <w:marLeft w:val="274"/>
          <w:marRight w:val="0"/>
          <w:marTop w:val="0"/>
          <w:marBottom w:val="0"/>
          <w:divBdr>
            <w:top w:val="none" w:sz="0" w:space="0" w:color="auto"/>
            <w:left w:val="none" w:sz="0" w:space="0" w:color="auto"/>
            <w:bottom w:val="none" w:sz="0" w:space="0" w:color="auto"/>
            <w:right w:val="none" w:sz="0" w:space="0" w:color="auto"/>
          </w:divBdr>
        </w:div>
        <w:div w:id="350030301">
          <w:marLeft w:val="274"/>
          <w:marRight w:val="0"/>
          <w:marTop w:val="0"/>
          <w:marBottom w:val="0"/>
          <w:divBdr>
            <w:top w:val="none" w:sz="0" w:space="0" w:color="auto"/>
            <w:left w:val="none" w:sz="0" w:space="0" w:color="auto"/>
            <w:bottom w:val="none" w:sz="0" w:space="0" w:color="auto"/>
            <w:right w:val="none" w:sz="0" w:space="0" w:color="auto"/>
          </w:divBdr>
        </w:div>
        <w:div w:id="1870411936">
          <w:marLeft w:val="274"/>
          <w:marRight w:val="0"/>
          <w:marTop w:val="0"/>
          <w:marBottom w:val="0"/>
          <w:divBdr>
            <w:top w:val="none" w:sz="0" w:space="0" w:color="auto"/>
            <w:left w:val="none" w:sz="0" w:space="0" w:color="auto"/>
            <w:bottom w:val="none" w:sz="0" w:space="0" w:color="auto"/>
            <w:right w:val="none" w:sz="0" w:space="0" w:color="auto"/>
          </w:divBdr>
        </w:div>
        <w:div w:id="1892376316">
          <w:marLeft w:val="274"/>
          <w:marRight w:val="0"/>
          <w:marTop w:val="0"/>
          <w:marBottom w:val="0"/>
          <w:divBdr>
            <w:top w:val="none" w:sz="0" w:space="0" w:color="auto"/>
            <w:left w:val="none" w:sz="0" w:space="0" w:color="auto"/>
            <w:bottom w:val="none" w:sz="0" w:space="0" w:color="auto"/>
            <w:right w:val="none" w:sz="0" w:space="0" w:color="auto"/>
          </w:divBdr>
        </w:div>
        <w:div w:id="146438037">
          <w:marLeft w:val="274"/>
          <w:marRight w:val="0"/>
          <w:marTop w:val="0"/>
          <w:marBottom w:val="0"/>
          <w:divBdr>
            <w:top w:val="none" w:sz="0" w:space="0" w:color="auto"/>
            <w:left w:val="none" w:sz="0" w:space="0" w:color="auto"/>
            <w:bottom w:val="none" w:sz="0" w:space="0" w:color="auto"/>
            <w:right w:val="none" w:sz="0" w:space="0" w:color="auto"/>
          </w:divBdr>
        </w:div>
        <w:div w:id="41684891">
          <w:marLeft w:val="274"/>
          <w:marRight w:val="0"/>
          <w:marTop w:val="0"/>
          <w:marBottom w:val="0"/>
          <w:divBdr>
            <w:top w:val="none" w:sz="0" w:space="0" w:color="auto"/>
            <w:left w:val="none" w:sz="0" w:space="0" w:color="auto"/>
            <w:bottom w:val="none" w:sz="0" w:space="0" w:color="auto"/>
            <w:right w:val="none" w:sz="0" w:space="0" w:color="auto"/>
          </w:divBdr>
        </w:div>
        <w:div w:id="1015426533">
          <w:marLeft w:val="274"/>
          <w:marRight w:val="0"/>
          <w:marTop w:val="0"/>
          <w:marBottom w:val="0"/>
          <w:divBdr>
            <w:top w:val="none" w:sz="0" w:space="0" w:color="auto"/>
            <w:left w:val="none" w:sz="0" w:space="0" w:color="auto"/>
            <w:bottom w:val="none" w:sz="0" w:space="0" w:color="auto"/>
            <w:right w:val="none" w:sz="0" w:space="0" w:color="auto"/>
          </w:divBdr>
        </w:div>
        <w:div w:id="43337365">
          <w:marLeft w:val="274"/>
          <w:marRight w:val="0"/>
          <w:marTop w:val="0"/>
          <w:marBottom w:val="0"/>
          <w:divBdr>
            <w:top w:val="none" w:sz="0" w:space="0" w:color="auto"/>
            <w:left w:val="none" w:sz="0" w:space="0" w:color="auto"/>
            <w:bottom w:val="none" w:sz="0" w:space="0" w:color="auto"/>
            <w:right w:val="none" w:sz="0" w:space="0" w:color="auto"/>
          </w:divBdr>
        </w:div>
        <w:div w:id="885064190">
          <w:marLeft w:val="274"/>
          <w:marRight w:val="0"/>
          <w:marTop w:val="0"/>
          <w:marBottom w:val="0"/>
          <w:divBdr>
            <w:top w:val="none" w:sz="0" w:space="0" w:color="auto"/>
            <w:left w:val="none" w:sz="0" w:space="0" w:color="auto"/>
            <w:bottom w:val="none" w:sz="0" w:space="0" w:color="auto"/>
            <w:right w:val="none" w:sz="0" w:space="0" w:color="auto"/>
          </w:divBdr>
        </w:div>
        <w:div w:id="825627760">
          <w:marLeft w:val="274"/>
          <w:marRight w:val="0"/>
          <w:marTop w:val="0"/>
          <w:marBottom w:val="0"/>
          <w:divBdr>
            <w:top w:val="none" w:sz="0" w:space="0" w:color="auto"/>
            <w:left w:val="none" w:sz="0" w:space="0" w:color="auto"/>
            <w:bottom w:val="none" w:sz="0" w:space="0" w:color="auto"/>
            <w:right w:val="none" w:sz="0" w:space="0" w:color="auto"/>
          </w:divBdr>
        </w:div>
      </w:divsChild>
    </w:div>
    <w:div w:id="857737639">
      <w:bodyDiv w:val="1"/>
      <w:marLeft w:val="0"/>
      <w:marRight w:val="0"/>
      <w:marTop w:val="0"/>
      <w:marBottom w:val="0"/>
      <w:divBdr>
        <w:top w:val="none" w:sz="0" w:space="0" w:color="auto"/>
        <w:left w:val="none" w:sz="0" w:space="0" w:color="auto"/>
        <w:bottom w:val="none" w:sz="0" w:space="0" w:color="auto"/>
        <w:right w:val="none" w:sz="0" w:space="0" w:color="auto"/>
      </w:divBdr>
      <w:divsChild>
        <w:div w:id="1748650996">
          <w:marLeft w:val="446"/>
          <w:marRight w:val="0"/>
          <w:marTop w:val="120"/>
          <w:marBottom w:val="0"/>
          <w:divBdr>
            <w:top w:val="none" w:sz="0" w:space="0" w:color="auto"/>
            <w:left w:val="none" w:sz="0" w:space="0" w:color="auto"/>
            <w:bottom w:val="none" w:sz="0" w:space="0" w:color="auto"/>
            <w:right w:val="none" w:sz="0" w:space="0" w:color="auto"/>
          </w:divBdr>
        </w:div>
        <w:div w:id="766582403">
          <w:marLeft w:val="446"/>
          <w:marRight w:val="0"/>
          <w:marTop w:val="120"/>
          <w:marBottom w:val="0"/>
          <w:divBdr>
            <w:top w:val="none" w:sz="0" w:space="0" w:color="auto"/>
            <w:left w:val="none" w:sz="0" w:space="0" w:color="auto"/>
            <w:bottom w:val="none" w:sz="0" w:space="0" w:color="auto"/>
            <w:right w:val="none" w:sz="0" w:space="0" w:color="auto"/>
          </w:divBdr>
        </w:div>
        <w:div w:id="806774686">
          <w:marLeft w:val="446"/>
          <w:marRight w:val="0"/>
          <w:marTop w:val="120"/>
          <w:marBottom w:val="0"/>
          <w:divBdr>
            <w:top w:val="none" w:sz="0" w:space="0" w:color="auto"/>
            <w:left w:val="none" w:sz="0" w:space="0" w:color="auto"/>
            <w:bottom w:val="none" w:sz="0" w:space="0" w:color="auto"/>
            <w:right w:val="none" w:sz="0" w:space="0" w:color="auto"/>
          </w:divBdr>
        </w:div>
      </w:divsChild>
    </w:div>
    <w:div w:id="943919871">
      <w:bodyDiv w:val="1"/>
      <w:marLeft w:val="0"/>
      <w:marRight w:val="0"/>
      <w:marTop w:val="0"/>
      <w:marBottom w:val="0"/>
      <w:divBdr>
        <w:top w:val="none" w:sz="0" w:space="0" w:color="auto"/>
        <w:left w:val="none" w:sz="0" w:space="0" w:color="auto"/>
        <w:bottom w:val="none" w:sz="0" w:space="0" w:color="auto"/>
        <w:right w:val="none" w:sz="0" w:space="0" w:color="auto"/>
      </w:divBdr>
    </w:div>
    <w:div w:id="947855585">
      <w:bodyDiv w:val="1"/>
      <w:marLeft w:val="0"/>
      <w:marRight w:val="0"/>
      <w:marTop w:val="0"/>
      <w:marBottom w:val="0"/>
      <w:divBdr>
        <w:top w:val="none" w:sz="0" w:space="0" w:color="auto"/>
        <w:left w:val="none" w:sz="0" w:space="0" w:color="auto"/>
        <w:bottom w:val="none" w:sz="0" w:space="0" w:color="auto"/>
        <w:right w:val="none" w:sz="0" w:space="0" w:color="auto"/>
      </w:divBdr>
    </w:div>
    <w:div w:id="1067336571">
      <w:bodyDiv w:val="1"/>
      <w:marLeft w:val="0"/>
      <w:marRight w:val="0"/>
      <w:marTop w:val="0"/>
      <w:marBottom w:val="0"/>
      <w:divBdr>
        <w:top w:val="none" w:sz="0" w:space="0" w:color="auto"/>
        <w:left w:val="none" w:sz="0" w:space="0" w:color="auto"/>
        <w:bottom w:val="none" w:sz="0" w:space="0" w:color="auto"/>
        <w:right w:val="none" w:sz="0" w:space="0" w:color="auto"/>
      </w:divBdr>
      <w:divsChild>
        <w:div w:id="27263414">
          <w:marLeft w:val="274"/>
          <w:marRight w:val="0"/>
          <w:marTop w:val="0"/>
          <w:marBottom w:val="0"/>
          <w:divBdr>
            <w:top w:val="none" w:sz="0" w:space="0" w:color="auto"/>
            <w:left w:val="none" w:sz="0" w:space="0" w:color="auto"/>
            <w:bottom w:val="none" w:sz="0" w:space="0" w:color="auto"/>
            <w:right w:val="none" w:sz="0" w:space="0" w:color="auto"/>
          </w:divBdr>
        </w:div>
        <w:div w:id="1617909562">
          <w:marLeft w:val="274"/>
          <w:marRight w:val="0"/>
          <w:marTop w:val="0"/>
          <w:marBottom w:val="0"/>
          <w:divBdr>
            <w:top w:val="none" w:sz="0" w:space="0" w:color="auto"/>
            <w:left w:val="none" w:sz="0" w:space="0" w:color="auto"/>
            <w:bottom w:val="none" w:sz="0" w:space="0" w:color="auto"/>
            <w:right w:val="none" w:sz="0" w:space="0" w:color="auto"/>
          </w:divBdr>
        </w:div>
        <w:div w:id="1623339101">
          <w:marLeft w:val="274"/>
          <w:marRight w:val="0"/>
          <w:marTop w:val="0"/>
          <w:marBottom w:val="0"/>
          <w:divBdr>
            <w:top w:val="none" w:sz="0" w:space="0" w:color="auto"/>
            <w:left w:val="none" w:sz="0" w:space="0" w:color="auto"/>
            <w:bottom w:val="none" w:sz="0" w:space="0" w:color="auto"/>
            <w:right w:val="none" w:sz="0" w:space="0" w:color="auto"/>
          </w:divBdr>
        </w:div>
        <w:div w:id="227152191">
          <w:marLeft w:val="274"/>
          <w:marRight w:val="0"/>
          <w:marTop w:val="0"/>
          <w:marBottom w:val="0"/>
          <w:divBdr>
            <w:top w:val="none" w:sz="0" w:space="0" w:color="auto"/>
            <w:left w:val="none" w:sz="0" w:space="0" w:color="auto"/>
            <w:bottom w:val="none" w:sz="0" w:space="0" w:color="auto"/>
            <w:right w:val="none" w:sz="0" w:space="0" w:color="auto"/>
          </w:divBdr>
        </w:div>
        <w:div w:id="1662272181">
          <w:marLeft w:val="274"/>
          <w:marRight w:val="0"/>
          <w:marTop w:val="0"/>
          <w:marBottom w:val="0"/>
          <w:divBdr>
            <w:top w:val="none" w:sz="0" w:space="0" w:color="auto"/>
            <w:left w:val="none" w:sz="0" w:space="0" w:color="auto"/>
            <w:bottom w:val="none" w:sz="0" w:space="0" w:color="auto"/>
            <w:right w:val="none" w:sz="0" w:space="0" w:color="auto"/>
          </w:divBdr>
        </w:div>
        <w:div w:id="650986792">
          <w:marLeft w:val="274"/>
          <w:marRight w:val="0"/>
          <w:marTop w:val="0"/>
          <w:marBottom w:val="0"/>
          <w:divBdr>
            <w:top w:val="none" w:sz="0" w:space="0" w:color="auto"/>
            <w:left w:val="none" w:sz="0" w:space="0" w:color="auto"/>
            <w:bottom w:val="none" w:sz="0" w:space="0" w:color="auto"/>
            <w:right w:val="none" w:sz="0" w:space="0" w:color="auto"/>
          </w:divBdr>
        </w:div>
        <w:div w:id="781607894">
          <w:marLeft w:val="274"/>
          <w:marRight w:val="0"/>
          <w:marTop w:val="0"/>
          <w:marBottom w:val="0"/>
          <w:divBdr>
            <w:top w:val="none" w:sz="0" w:space="0" w:color="auto"/>
            <w:left w:val="none" w:sz="0" w:space="0" w:color="auto"/>
            <w:bottom w:val="none" w:sz="0" w:space="0" w:color="auto"/>
            <w:right w:val="none" w:sz="0" w:space="0" w:color="auto"/>
          </w:divBdr>
        </w:div>
        <w:div w:id="1468088643">
          <w:marLeft w:val="274"/>
          <w:marRight w:val="0"/>
          <w:marTop w:val="0"/>
          <w:marBottom w:val="0"/>
          <w:divBdr>
            <w:top w:val="none" w:sz="0" w:space="0" w:color="auto"/>
            <w:left w:val="none" w:sz="0" w:space="0" w:color="auto"/>
            <w:bottom w:val="none" w:sz="0" w:space="0" w:color="auto"/>
            <w:right w:val="none" w:sz="0" w:space="0" w:color="auto"/>
          </w:divBdr>
        </w:div>
        <w:div w:id="1798254184">
          <w:marLeft w:val="274"/>
          <w:marRight w:val="0"/>
          <w:marTop w:val="0"/>
          <w:marBottom w:val="0"/>
          <w:divBdr>
            <w:top w:val="none" w:sz="0" w:space="0" w:color="auto"/>
            <w:left w:val="none" w:sz="0" w:space="0" w:color="auto"/>
            <w:bottom w:val="none" w:sz="0" w:space="0" w:color="auto"/>
            <w:right w:val="none" w:sz="0" w:space="0" w:color="auto"/>
          </w:divBdr>
        </w:div>
        <w:div w:id="1094594070">
          <w:marLeft w:val="274"/>
          <w:marRight w:val="0"/>
          <w:marTop w:val="0"/>
          <w:marBottom w:val="0"/>
          <w:divBdr>
            <w:top w:val="none" w:sz="0" w:space="0" w:color="auto"/>
            <w:left w:val="none" w:sz="0" w:space="0" w:color="auto"/>
            <w:bottom w:val="none" w:sz="0" w:space="0" w:color="auto"/>
            <w:right w:val="none" w:sz="0" w:space="0" w:color="auto"/>
          </w:divBdr>
        </w:div>
        <w:div w:id="821391004">
          <w:marLeft w:val="274"/>
          <w:marRight w:val="0"/>
          <w:marTop w:val="0"/>
          <w:marBottom w:val="0"/>
          <w:divBdr>
            <w:top w:val="none" w:sz="0" w:space="0" w:color="auto"/>
            <w:left w:val="none" w:sz="0" w:space="0" w:color="auto"/>
            <w:bottom w:val="none" w:sz="0" w:space="0" w:color="auto"/>
            <w:right w:val="none" w:sz="0" w:space="0" w:color="auto"/>
          </w:divBdr>
        </w:div>
      </w:divsChild>
    </w:div>
    <w:div w:id="1087578930">
      <w:bodyDiv w:val="1"/>
      <w:marLeft w:val="0"/>
      <w:marRight w:val="0"/>
      <w:marTop w:val="0"/>
      <w:marBottom w:val="0"/>
      <w:divBdr>
        <w:top w:val="none" w:sz="0" w:space="0" w:color="auto"/>
        <w:left w:val="none" w:sz="0" w:space="0" w:color="auto"/>
        <w:bottom w:val="none" w:sz="0" w:space="0" w:color="auto"/>
        <w:right w:val="none" w:sz="0" w:space="0" w:color="auto"/>
      </w:divBdr>
      <w:divsChild>
        <w:div w:id="269506301">
          <w:marLeft w:val="274"/>
          <w:marRight w:val="0"/>
          <w:marTop w:val="120"/>
          <w:marBottom w:val="0"/>
          <w:divBdr>
            <w:top w:val="none" w:sz="0" w:space="0" w:color="auto"/>
            <w:left w:val="none" w:sz="0" w:space="0" w:color="auto"/>
            <w:bottom w:val="none" w:sz="0" w:space="0" w:color="auto"/>
            <w:right w:val="none" w:sz="0" w:space="0" w:color="auto"/>
          </w:divBdr>
        </w:div>
        <w:div w:id="59210907">
          <w:marLeft w:val="274"/>
          <w:marRight w:val="0"/>
          <w:marTop w:val="120"/>
          <w:marBottom w:val="0"/>
          <w:divBdr>
            <w:top w:val="none" w:sz="0" w:space="0" w:color="auto"/>
            <w:left w:val="none" w:sz="0" w:space="0" w:color="auto"/>
            <w:bottom w:val="none" w:sz="0" w:space="0" w:color="auto"/>
            <w:right w:val="none" w:sz="0" w:space="0" w:color="auto"/>
          </w:divBdr>
        </w:div>
        <w:div w:id="1571230727">
          <w:marLeft w:val="274"/>
          <w:marRight w:val="0"/>
          <w:marTop w:val="120"/>
          <w:marBottom w:val="0"/>
          <w:divBdr>
            <w:top w:val="none" w:sz="0" w:space="0" w:color="auto"/>
            <w:left w:val="none" w:sz="0" w:space="0" w:color="auto"/>
            <w:bottom w:val="none" w:sz="0" w:space="0" w:color="auto"/>
            <w:right w:val="none" w:sz="0" w:space="0" w:color="auto"/>
          </w:divBdr>
        </w:div>
        <w:div w:id="2118979969">
          <w:marLeft w:val="274"/>
          <w:marRight w:val="0"/>
          <w:marTop w:val="120"/>
          <w:marBottom w:val="0"/>
          <w:divBdr>
            <w:top w:val="none" w:sz="0" w:space="0" w:color="auto"/>
            <w:left w:val="none" w:sz="0" w:space="0" w:color="auto"/>
            <w:bottom w:val="none" w:sz="0" w:space="0" w:color="auto"/>
            <w:right w:val="none" w:sz="0" w:space="0" w:color="auto"/>
          </w:divBdr>
        </w:div>
        <w:div w:id="734819848">
          <w:marLeft w:val="864"/>
          <w:marRight w:val="0"/>
          <w:marTop w:val="120"/>
          <w:marBottom w:val="0"/>
          <w:divBdr>
            <w:top w:val="none" w:sz="0" w:space="0" w:color="auto"/>
            <w:left w:val="none" w:sz="0" w:space="0" w:color="auto"/>
            <w:bottom w:val="none" w:sz="0" w:space="0" w:color="auto"/>
            <w:right w:val="none" w:sz="0" w:space="0" w:color="auto"/>
          </w:divBdr>
        </w:div>
        <w:div w:id="1204246252">
          <w:marLeft w:val="864"/>
          <w:marRight w:val="0"/>
          <w:marTop w:val="120"/>
          <w:marBottom w:val="0"/>
          <w:divBdr>
            <w:top w:val="none" w:sz="0" w:space="0" w:color="auto"/>
            <w:left w:val="none" w:sz="0" w:space="0" w:color="auto"/>
            <w:bottom w:val="none" w:sz="0" w:space="0" w:color="auto"/>
            <w:right w:val="none" w:sz="0" w:space="0" w:color="auto"/>
          </w:divBdr>
        </w:div>
        <w:div w:id="2061053229">
          <w:marLeft w:val="864"/>
          <w:marRight w:val="0"/>
          <w:marTop w:val="120"/>
          <w:marBottom w:val="0"/>
          <w:divBdr>
            <w:top w:val="none" w:sz="0" w:space="0" w:color="auto"/>
            <w:left w:val="none" w:sz="0" w:space="0" w:color="auto"/>
            <w:bottom w:val="none" w:sz="0" w:space="0" w:color="auto"/>
            <w:right w:val="none" w:sz="0" w:space="0" w:color="auto"/>
          </w:divBdr>
        </w:div>
        <w:div w:id="173620217">
          <w:marLeft w:val="274"/>
          <w:marRight w:val="0"/>
          <w:marTop w:val="120"/>
          <w:marBottom w:val="0"/>
          <w:divBdr>
            <w:top w:val="none" w:sz="0" w:space="0" w:color="auto"/>
            <w:left w:val="none" w:sz="0" w:space="0" w:color="auto"/>
            <w:bottom w:val="none" w:sz="0" w:space="0" w:color="auto"/>
            <w:right w:val="none" w:sz="0" w:space="0" w:color="auto"/>
          </w:divBdr>
        </w:div>
        <w:div w:id="1862862887">
          <w:marLeft w:val="274"/>
          <w:marRight w:val="0"/>
          <w:marTop w:val="120"/>
          <w:marBottom w:val="0"/>
          <w:divBdr>
            <w:top w:val="none" w:sz="0" w:space="0" w:color="auto"/>
            <w:left w:val="none" w:sz="0" w:space="0" w:color="auto"/>
            <w:bottom w:val="none" w:sz="0" w:space="0" w:color="auto"/>
            <w:right w:val="none" w:sz="0" w:space="0" w:color="auto"/>
          </w:divBdr>
        </w:div>
      </w:divsChild>
    </w:div>
    <w:div w:id="1152483232">
      <w:bodyDiv w:val="1"/>
      <w:marLeft w:val="0"/>
      <w:marRight w:val="0"/>
      <w:marTop w:val="0"/>
      <w:marBottom w:val="0"/>
      <w:divBdr>
        <w:top w:val="none" w:sz="0" w:space="0" w:color="auto"/>
        <w:left w:val="none" w:sz="0" w:space="0" w:color="auto"/>
        <w:bottom w:val="none" w:sz="0" w:space="0" w:color="auto"/>
        <w:right w:val="none" w:sz="0" w:space="0" w:color="auto"/>
      </w:divBdr>
    </w:div>
    <w:div w:id="1175655606">
      <w:bodyDiv w:val="1"/>
      <w:marLeft w:val="0"/>
      <w:marRight w:val="0"/>
      <w:marTop w:val="0"/>
      <w:marBottom w:val="0"/>
      <w:divBdr>
        <w:top w:val="none" w:sz="0" w:space="0" w:color="auto"/>
        <w:left w:val="none" w:sz="0" w:space="0" w:color="auto"/>
        <w:bottom w:val="none" w:sz="0" w:space="0" w:color="auto"/>
        <w:right w:val="none" w:sz="0" w:space="0" w:color="auto"/>
      </w:divBdr>
      <w:divsChild>
        <w:div w:id="1981764224">
          <w:marLeft w:val="274"/>
          <w:marRight w:val="0"/>
          <w:marTop w:val="0"/>
          <w:marBottom w:val="0"/>
          <w:divBdr>
            <w:top w:val="none" w:sz="0" w:space="0" w:color="auto"/>
            <w:left w:val="none" w:sz="0" w:space="0" w:color="auto"/>
            <w:bottom w:val="none" w:sz="0" w:space="0" w:color="auto"/>
            <w:right w:val="none" w:sz="0" w:space="0" w:color="auto"/>
          </w:divBdr>
        </w:div>
        <w:div w:id="1273586753">
          <w:marLeft w:val="274"/>
          <w:marRight w:val="0"/>
          <w:marTop w:val="0"/>
          <w:marBottom w:val="0"/>
          <w:divBdr>
            <w:top w:val="none" w:sz="0" w:space="0" w:color="auto"/>
            <w:left w:val="none" w:sz="0" w:space="0" w:color="auto"/>
            <w:bottom w:val="none" w:sz="0" w:space="0" w:color="auto"/>
            <w:right w:val="none" w:sz="0" w:space="0" w:color="auto"/>
          </w:divBdr>
        </w:div>
      </w:divsChild>
    </w:div>
    <w:div w:id="1222063385">
      <w:bodyDiv w:val="1"/>
      <w:marLeft w:val="0"/>
      <w:marRight w:val="0"/>
      <w:marTop w:val="0"/>
      <w:marBottom w:val="0"/>
      <w:divBdr>
        <w:top w:val="none" w:sz="0" w:space="0" w:color="auto"/>
        <w:left w:val="none" w:sz="0" w:space="0" w:color="auto"/>
        <w:bottom w:val="none" w:sz="0" w:space="0" w:color="auto"/>
        <w:right w:val="none" w:sz="0" w:space="0" w:color="auto"/>
      </w:divBdr>
    </w:div>
    <w:div w:id="1238516198">
      <w:bodyDiv w:val="1"/>
      <w:marLeft w:val="0"/>
      <w:marRight w:val="0"/>
      <w:marTop w:val="0"/>
      <w:marBottom w:val="0"/>
      <w:divBdr>
        <w:top w:val="none" w:sz="0" w:space="0" w:color="auto"/>
        <w:left w:val="none" w:sz="0" w:space="0" w:color="auto"/>
        <w:bottom w:val="none" w:sz="0" w:space="0" w:color="auto"/>
        <w:right w:val="none" w:sz="0" w:space="0" w:color="auto"/>
      </w:divBdr>
      <w:divsChild>
        <w:div w:id="2134790102">
          <w:marLeft w:val="274"/>
          <w:marRight w:val="0"/>
          <w:marTop w:val="0"/>
          <w:marBottom w:val="0"/>
          <w:divBdr>
            <w:top w:val="none" w:sz="0" w:space="0" w:color="auto"/>
            <w:left w:val="none" w:sz="0" w:space="0" w:color="auto"/>
            <w:bottom w:val="none" w:sz="0" w:space="0" w:color="auto"/>
            <w:right w:val="none" w:sz="0" w:space="0" w:color="auto"/>
          </w:divBdr>
        </w:div>
        <w:div w:id="1314603786">
          <w:marLeft w:val="274"/>
          <w:marRight w:val="0"/>
          <w:marTop w:val="0"/>
          <w:marBottom w:val="0"/>
          <w:divBdr>
            <w:top w:val="none" w:sz="0" w:space="0" w:color="auto"/>
            <w:left w:val="none" w:sz="0" w:space="0" w:color="auto"/>
            <w:bottom w:val="none" w:sz="0" w:space="0" w:color="auto"/>
            <w:right w:val="none" w:sz="0" w:space="0" w:color="auto"/>
          </w:divBdr>
        </w:div>
        <w:div w:id="1368069209">
          <w:marLeft w:val="274"/>
          <w:marRight w:val="0"/>
          <w:marTop w:val="0"/>
          <w:marBottom w:val="0"/>
          <w:divBdr>
            <w:top w:val="none" w:sz="0" w:space="0" w:color="auto"/>
            <w:left w:val="none" w:sz="0" w:space="0" w:color="auto"/>
            <w:bottom w:val="none" w:sz="0" w:space="0" w:color="auto"/>
            <w:right w:val="none" w:sz="0" w:space="0" w:color="auto"/>
          </w:divBdr>
        </w:div>
        <w:div w:id="1247809989">
          <w:marLeft w:val="274"/>
          <w:marRight w:val="0"/>
          <w:marTop w:val="0"/>
          <w:marBottom w:val="0"/>
          <w:divBdr>
            <w:top w:val="none" w:sz="0" w:space="0" w:color="auto"/>
            <w:left w:val="none" w:sz="0" w:space="0" w:color="auto"/>
            <w:bottom w:val="none" w:sz="0" w:space="0" w:color="auto"/>
            <w:right w:val="none" w:sz="0" w:space="0" w:color="auto"/>
          </w:divBdr>
        </w:div>
      </w:divsChild>
    </w:div>
    <w:div w:id="1316643728">
      <w:bodyDiv w:val="1"/>
      <w:marLeft w:val="0"/>
      <w:marRight w:val="0"/>
      <w:marTop w:val="0"/>
      <w:marBottom w:val="0"/>
      <w:divBdr>
        <w:top w:val="none" w:sz="0" w:space="0" w:color="auto"/>
        <w:left w:val="none" w:sz="0" w:space="0" w:color="auto"/>
        <w:bottom w:val="none" w:sz="0" w:space="0" w:color="auto"/>
        <w:right w:val="none" w:sz="0" w:space="0" w:color="auto"/>
      </w:divBdr>
    </w:div>
    <w:div w:id="1329408754">
      <w:bodyDiv w:val="1"/>
      <w:marLeft w:val="0"/>
      <w:marRight w:val="0"/>
      <w:marTop w:val="0"/>
      <w:marBottom w:val="0"/>
      <w:divBdr>
        <w:top w:val="none" w:sz="0" w:space="0" w:color="auto"/>
        <w:left w:val="none" w:sz="0" w:space="0" w:color="auto"/>
        <w:bottom w:val="none" w:sz="0" w:space="0" w:color="auto"/>
        <w:right w:val="none" w:sz="0" w:space="0" w:color="auto"/>
      </w:divBdr>
    </w:div>
    <w:div w:id="1350374315">
      <w:bodyDiv w:val="1"/>
      <w:marLeft w:val="0"/>
      <w:marRight w:val="0"/>
      <w:marTop w:val="0"/>
      <w:marBottom w:val="0"/>
      <w:divBdr>
        <w:top w:val="none" w:sz="0" w:space="0" w:color="auto"/>
        <w:left w:val="none" w:sz="0" w:space="0" w:color="auto"/>
        <w:bottom w:val="none" w:sz="0" w:space="0" w:color="auto"/>
        <w:right w:val="none" w:sz="0" w:space="0" w:color="auto"/>
      </w:divBdr>
      <w:divsChild>
        <w:div w:id="1944728308">
          <w:marLeft w:val="274"/>
          <w:marRight w:val="0"/>
          <w:marTop w:val="0"/>
          <w:marBottom w:val="0"/>
          <w:divBdr>
            <w:top w:val="none" w:sz="0" w:space="0" w:color="auto"/>
            <w:left w:val="none" w:sz="0" w:space="0" w:color="auto"/>
            <w:bottom w:val="none" w:sz="0" w:space="0" w:color="auto"/>
            <w:right w:val="none" w:sz="0" w:space="0" w:color="auto"/>
          </w:divBdr>
        </w:div>
        <w:div w:id="417798055">
          <w:marLeft w:val="274"/>
          <w:marRight w:val="0"/>
          <w:marTop w:val="0"/>
          <w:marBottom w:val="0"/>
          <w:divBdr>
            <w:top w:val="none" w:sz="0" w:space="0" w:color="auto"/>
            <w:left w:val="none" w:sz="0" w:space="0" w:color="auto"/>
            <w:bottom w:val="none" w:sz="0" w:space="0" w:color="auto"/>
            <w:right w:val="none" w:sz="0" w:space="0" w:color="auto"/>
          </w:divBdr>
        </w:div>
        <w:div w:id="1035421021">
          <w:marLeft w:val="274"/>
          <w:marRight w:val="0"/>
          <w:marTop w:val="0"/>
          <w:marBottom w:val="0"/>
          <w:divBdr>
            <w:top w:val="none" w:sz="0" w:space="0" w:color="auto"/>
            <w:left w:val="none" w:sz="0" w:space="0" w:color="auto"/>
            <w:bottom w:val="none" w:sz="0" w:space="0" w:color="auto"/>
            <w:right w:val="none" w:sz="0" w:space="0" w:color="auto"/>
          </w:divBdr>
        </w:div>
        <w:div w:id="243803642">
          <w:marLeft w:val="274"/>
          <w:marRight w:val="0"/>
          <w:marTop w:val="0"/>
          <w:marBottom w:val="0"/>
          <w:divBdr>
            <w:top w:val="none" w:sz="0" w:space="0" w:color="auto"/>
            <w:left w:val="none" w:sz="0" w:space="0" w:color="auto"/>
            <w:bottom w:val="none" w:sz="0" w:space="0" w:color="auto"/>
            <w:right w:val="none" w:sz="0" w:space="0" w:color="auto"/>
          </w:divBdr>
        </w:div>
        <w:div w:id="51003302">
          <w:marLeft w:val="274"/>
          <w:marRight w:val="0"/>
          <w:marTop w:val="0"/>
          <w:marBottom w:val="0"/>
          <w:divBdr>
            <w:top w:val="none" w:sz="0" w:space="0" w:color="auto"/>
            <w:left w:val="none" w:sz="0" w:space="0" w:color="auto"/>
            <w:bottom w:val="none" w:sz="0" w:space="0" w:color="auto"/>
            <w:right w:val="none" w:sz="0" w:space="0" w:color="auto"/>
          </w:divBdr>
        </w:div>
      </w:divsChild>
    </w:div>
    <w:div w:id="1393885443">
      <w:bodyDiv w:val="1"/>
      <w:marLeft w:val="0"/>
      <w:marRight w:val="0"/>
      <w:marTop w:val="0"/>
      <w:marBottom w:val="0"/>
      <w:divBdr>
        <w:top w:val="none" w:sz="0" w:space="0" w:color="auto"/>
        <w:left w:val="none" w:sz="0" w:space="0" w:color="auto"/>
        <w:bottom w:val="none" w:sz="0" w:space="0" w:color="auto"/>
        <w:right w:val="none" w:sz="0" w:space="0" w:color="auto"/>
      </w:divBdr>
      <w:divsChild>
        <w:div w:id="634724168">
          <w:marLeft w:val="360"/>
          <w:marRight w:val="0"/>
          <w:marTop w:val="0"/>
          <w:marBottom w:val="0"/>
          <w:divBdr>
            <w:top w:val="none" w:sz="0" w:space="0" w:color="auto"/>
            <w:left w:val="none" w:sz="0" w:space="0" w:color="auto"/>
            <w:bottom w:val="none" w:sz="0" w:space="0" w:color="auto"/>
            <w:right w:val="none" w:sz="0" w:space="0" w:color="auto"/>
          </w:divBdr>
        </w:div>
        <w:div w:id="1693679110">
          <w:marLeft w:val="360"/>
          <w:marRight w:val="0"/>
          <w:marTop w:val="0"/>
          <w:marBottom w:val="0"/>
          <w:divBdr>
            <w:top w:val="none" w:sz="0" w:space="0" w:color="auto"/>
            <w:left w:val="none" w:sz="0" w:space="0" w:color="auto"/>
            <w:bottom w:val="none" w:sz="0" w:space="0" w:color="auto"/>
            <w:right w:val="none" w:sz="0" w:space="0" w:color="auto"/>
          </w:divBdr>
        </w:div>
        <w:div w:id="1652441570">
          <w:marLeft w:val="360"/>
          <w:marRight w:val="0"/>
          <w:marTop w:val="0"/>
          <w:marBottom w:val="0"/>
          <w:divBdr>
            <w:top w:val="none" w:sz="0" w:space="0" w:color="auto"/>
            <w:left w:val="none" w:sz="0" w:space="0" w:color="auto"/>
            <w:bottom w:val="none" w:sz="0" w:space="0" w:color="auto"/>
            <w:right w:val="none" w:sz="0" w:space="0" w:color="auto"/>
          </w:divBdr>
        </w:div>
        <w:div w:id="1301110566">
          <w:marLeft w:val="360"/>
          <w:marRight w:val="0"/>
          <w:marTop w:val="0"/>
          <w:marBottom w:val="0"/>
          <w:divBdr>
            <w:top w:val="none" w:sz="0" w:space="0" w:color="auto"/>
            <w:left w:val="none" w:sz="0" w:space="0" w:color="auto"/>
            <w:bottom w:val="none" w:sz="0" w:space="0" w:color="auto"/>
            <w:right w:val="none" w:sz="0" w:space="0" w:color="auto"/>
          </w:divBdr>
        </w:div>
        <w:div w:id="660156424">
          <w:marLeft w:val="360"/>
          <w:marRight w:val="0"/>
          <w:marTop w:val="0"/>
          <w:marBottom w:val="0"/>
          <w:divBdr>
            <w:top w:val="none" w:sz="0" w:space="0" w:color="auto"/>
            <w:left w:val="none" w:sz="0" w:space="0" w:color="auto"/>
            <w:bottom w:val="none" w:sz="0" w:space="0" w:color="auto"/>
            <w:right w:val="none" w:sz="0" w:space="0" w:color="auto"/>
          </w:divBdr>
        </w:div>
        <w:div w:id="1408067342">
          <w:marLeft w:val="360"/>
          <w:marRight w:val="0"/>
          <w:marTop w:val="0"/>
          <w:marBottom w:val="0"/>
          <w:divBdr>
            <w:top w:val="none" w:sz="0" w:space="0" w:color="auto"/>
            <w:left w:val="none" w:sz="0" w:space="0" w:color="auto"/>
            <w:bottom w:val="none" w:sz="0" w:space="0" w:color="auto"/>
            <w:right w:val="none" w:sz="0" w:space="0" w:color="auto"/>
          </w:divBdr>
        </w:div>
        <w:div w:id="1267422545">
          <w:marLeft w:val="360"/>
          <w:marRight w:val="0"/>
          <w:marTop w:val="0"/>
          <w:marBottom w:val="0"/>
          <w:divBdr>
            <w:top w:val="none" w:sz="0" w:space="0" w:color="auto"/>
            <w:left w:val="none" w:sz="0" w:space="0" w:color="auto"/>
            <w:bottom w:val="none" w:sz="0" w:space="0" w:color="auto"/>
            <w:right w:val="none" w:sz="0" w:space="0" w:color="auto"/>
          </w:divBdr>
        </w:div>
        <w:div w:id="1420642784">
          <w:marLeft w:val="360"/>
          <w:marRight w:val="0"/>
          <w:marTop w:val="0"/>
          <w:marBottom w:val="0"/>
          <w:divBdr>
            <w:top w:val="none" w:sz="0" w:space="0" w:color="auto"/>
            <w:left w:val="none" w:sz="0" w:space="0" w:color="auto"/>
            <w:bottom w:val="none" w:sz="0" w:space="0" w:color="auto"/>
            <w:right w:val="none" w:sz="0" w:space="0" w:color="auto"/>
          </w:divBdr>
        </w:div>
        <w:div w:id="246185858">
          <w:marLeft w:val="360"/>
          <w:marRight w:val="0"/>
          <w:marTop w:val="0"/>
          <w:marBottom w:val="0"/>
          <w:divBdr>
            <w:top w:val="none" w:sz="0" w:space="0" w:color="auto"/>
            <w:left w:val="none" w:sz="0" w:space="0" w:color="auto"/>
            <w:bottom w:val="none" w:sz="0" w:space="0" w:color="auto"/>
            <w:right w:val="none" w:sz="0" w:space="0" w:color="auto"/>
          </w:divBdr>
        </w:div>
      </w:divsChild>
    </w:div>
    <w:div w:id="1395083623">
      <w:bodyDiv w:val="1"/>
      <w:marLeft w:val="0"/>
      <w:marRight w:val="0"/>
      <w:marTop w:val="0"/>
      <w:marBottom w:val="0"/>
      <w:divBdr>
        <w:top w:val="none" w:sz="0" w:space="0" w:color="auto"/>
        <w:left w:val="none" w:sz="0" w:space="0" w:color="auto"/>
        <w:bottom w:val="none" w:sz="0" w:space="0" w:color="auto"/>
        <w:right w:val="none" w:sz="0" w:space="0" w:color="auto"/>
      </w:divBdr>
      <w:divsChild>
        <w:div w:id="1890259539">
          <w:marLeft w:val="274"/>
          <w:marRight w:val="0"/>
          <w:marTop w:val="0"/>
          <w:marBottom w:val="0"/>
          <w:divBdr>
            <w:top w:val="none" w:sz="0" w:space="0" w:color="auto"/>
            <w:left w:val="none" w:sz="0" w:space="0" w:color="auto"/>
            <w:bottom w:val="none" w:sz="0" w:space="0" w:color="auto"/>
            <w:right w:val="none" w:sz="0" w:space="0" w:color="auto"/>
          </w:divBdr>
        </w:div>
        <w:div w:id="1777821328">
          <w:marLeft w:val="274"/>
          <w:marRight w:val="0"/>
          <w:marTop w:val="0"/>
          <w:marBottom w:val="0"/>
          <w:divBdr>
            <w:top w:val="none" w:sz="0" w:space="0" w:color="auto"/>
            <w:left w:val="none" w:sz="0" w:space="0" w:color="auto"/>
            <w:bottom w:val="none" w:sz="0" w:space="0" w:color="auto"/>
            <w:right w:val="none" w:sz="0" w:space="0" w:color="auto"/>
          </w:divBdr>
        </w:div>
      </w:divsChild>
    </w:div>
    <w:div w:id="1406142900">
      <w:bodyDiv w:val="1"/>
      <w:marLeft w:val="0"/>
      <w:marRight w:val="0"/>
      <w:marTop w:val="0"/>
      <w:marBottom w:val="0"/>
      <w:divBdr>
        <w:top w:val="none" w:sz="0" w:space="0" w:color="auto"/>
        <w:left w:val="none" w:sz="0" w:space="0" w:color="auto"/>
        <w:bottom w:val="none" w:sz="0" w:space="0" w:color="auto"/>
        <w:right w:val="none" w:sz="0" w:space="0" w:color="auto"/>
      </w:divBdr>
    </w:div>
    <w:div w:id="1426799600">
      <w:bodyDiv w:val="1"/>
      <w:marLeft w:val="0"/>
      <w:marRight w:val="0"/>
      <w:marTop w:val="0"/>
      <w:marBottom w:val="0"/>
      <w:divBdr>
        <w:top w:val="none" w:sz="0" w:space="0" w:color="auto"/>
        <w:left w:val="none" w:sz="0" w:space="0" w:color="auto"/>
        <w:bottom w:val="none" w:sz="0" w:space="0" w:color="auto"/>
        <w:right w:val="none" w:sz="0" w:space="0" w:color="auto"/>
      </w:divBdr>
    </w:div>
    <w:div w:id="1539930247">
      <w:bodyDiv w:val="1"/>
      <w:marLeft w:val="0"/>
      <w:marRight w:val="0"/>
      <w:marTop w:val="0"/>
      <w:marBottom w:val="0"/>
      <w:divBdr>
        <w:top w:val="none" w:sz="0" w:space="0" w:color="auto"/>
        <w:left w:val="none" w:sz="0" w:space="0" w:color="auto"/>
        <w:bottom w:val="none" w:sz="0" w:space="0" w:color="auto"/>
        <w:right w:val="none" w:sz="0" w:space="0" w:color="auto"/>
      </w:divBdr>
      <w:divsChild>
        <w:div w:id="68886396">
          <w:marLeft w:val="274"/>
          <w:marRight w:val="0"/>
          <w:marTop w:val="0"/>
          <w:marBottom w:val="0"/>
          <w:divBdr>
            <w:top w:val="none" w:sz="0" w:space="0" w:color="auto"/>
            <w:left w:val="none" w:sz="0" w:space="0" w:color="auto"/>
            <w:bottom w:val="none" w:sz="0" w:space="0" w:color="auto"/>
            <w:right w:val="none" w:sz="0" w:space="0" w:color="auto"/>
          </w:divBdr>
        </w:div>
        <w:div w:id="1316883853">
          <w:marLeft w:val="274"/>
          <w:marRight w:val="0"/>
          <w:marTop w:val="0"/>
          <w:marBottom w:val="0"/>
          <w:divBdr>
            <w:top w:val="none" w:sz="0" w:space="0" w:color="auto"/>
            <w:left w:val="none" w:sz="0" w:space="0" w:color="auto"/>
            <w:bottom w:val="none" w:sz="0" w:space="0" w:color="auto"/>
            <w:right w:val="none" w:sz="0" w:space="0" w:color="auto"/>
          </w:divBdr>
        </w:div>
        <w:div w:id="1343167518">
          <w:marLeft w:val="274"/>
          <w:marRight w:val="0"/>
          <w:marTop w:val="0"/>
          <w:marBottom w:val="0"/>
          <w:divBdr>
            <w:top w:val="none" w:sz="0" w:space="0" w:color="auto"/>
            <w:left w:val="none" w:sz="0" w:space="0" w:color="auto"/>
            <w:bottom w:val="none" w:sz="0" w:space="0" w:color="auto"/>
            <w:right w:val="none" w:sz="0" w:space="0" w:color="auto"/>
          </w:divBdr>
        </w:div>
        <w:div w:id="451096623">
          <w:marLeft w:val="274"/>
          <w:marRight w:val="0"/>
          <w:marTop w:val="0"/>
          <w:marBottom w:val="0"/>
          <w:divBdr>
            <w:top w:val="none" w:sz="0" w:space="0" w:color="auto"/>
            <w:left w:val="none" w:sz="0" w:space="0" w:color="auto"/>
            <w:bottom w:val="none" w:sz="0" w:space="0" w:color="auto"/>
            <w:right w:val="none" w:sz="0" w:space="0" w:color="auto"/>
          </w:divBdr>
        </w:div>
        <w:div w:id="361714879">
          <w:marLeft w:val="274"/>
          <w:marRight w:val="0"/>
          <w:marTop w:val="0"/>
          <w:marBottom w:val="0"/>
          <w:divBdr>
            <w:top w:val="none" w:sz="0" w:space="0" w:color="auto"/>
            <w:left w:val="none" w:sz="0" w:space="0" w:color="auto"/>
            <w:bottom w:val="none" w:sz="0" w:space="0" w:color="auto"/>
            <w:right w:val="none" w:sz="0" w:space="0" w:color="auto"/>
          </w:divBdr>
        </w:div>
        <w:div w:id="781532245">
          <w:marLeft w:val="274"/>
          <w:marRight w:val="0"/>
          <w:marTop w:val="0"/>
          <w:marBottom w:val="0"/>
          <w:divBdr>
            <w:top w:val="none" w:sz="0" w:space="0" w:color="auto"/>
            <w:left w:val="none" w:sz="0" w:space="0" w:color="auto"/>
            <w:bottom w:val="none" w:sz="0" w:space="0" w:color="auto"/>
            <w:right w:val="none" w:sz="0" w:space="0" w:color="auto"/>
          </w:divBdr>
        </w:div>
        <w:div w:id="1248425061">
          <w:marLeft w:val="274"/>
          <w:marRight w:val="0"/>
          <w:marTop w:val="0"/>
          <w:marBottom w:val="0"/>
          <w:divBdr>
            <w:top w:val="none" w:sz="0" w:space="0" w:color="auto"/>
            <w:left w:val="none" w:sz="0" w:space="0" w:color="auto"/>
            <w:bottom w:val="none" w:sz="0" w:space="0" w:color="auto"/>
            <w:right w:val="none" w:sz="0" w:space="0" w:color="auto"/>
          </w:divBdr>
        </w:div>
        <w:div w:id="450323997">
          <w:marLeft w:val="274"/>
          <w:marRight w:val="0"/>
          <w:marTop w:val="0"/>
          <w:marBottom w:val="0"/>
          <w:divBdr>
            <w:top w:val="none" w:sz="0" w:space="0" w:color="auto"/>
            <w:left w:val="none" w:sz="0" w:space="0" w:color="auto"/>
            <w:bottom w:val="none" w:sz="0" w:space="0" w:color="auto"/>
            <w:right w:val="none" w:sz="0" w:space="0" w:color="auto"/>
          </w:divBdr>
        </w:div>
        <w:div w:id="360935660">
          <w:marLeft w:val="274"/>
          <w:marRight w:val="0"/>
          <w:marTop w:val="0"/>
          <w:marBottom w:val="0"/>
          <w:divBdr>
            <w:top w:val="none" w:sz="0" w:space="0" w:color="auto"/>
            <w:left w:val="none" w:sz="0" w:space="0" w:color="auto"/>
            <w:bottom w:val="none" w:sz="0" w:space="0" w:color="auto"/>
            <w:right w:val="none" w:sz="0" w:space="0" w:color="auto"/>
          </w:divBdr>
        </w:div>
        <w:div w:id="1314332978">
          <w:marLeft w:val="274"/>
          <w:marRight w:val="0"/>
          <w:marTop w:val="0"/>
          <w:marBottom w:val="0"/>
          <w:divBdr>
            <w:top w:val="none" w:sz="0" w:space="0" w:color="auto"/>
            <w:left w:val="none" w:sz="0" w:space="0" w:color="auto"/>
            <w:bottom w:val="none" w:sz="0" w:space="0" w:color="auto"/>
            <w:right w:val="none" w:sz="0" w:space="0" w:color="auto"/>
          </w:divBdr>
        </w:div>
        <w:div w:id="1371031778">
          <w:marLeft w:val="274"/>
          <w:marRight w:val="0"/>
          <w:marTop w:val="0"/>
          <w:marBottom w:val="0"/>
          <w:divBdr>
            <w:top w:val="none" w:sz="0" w:space="0" w:color="auto"/>
            <w:left w:val="none" w:sz="0" w:space="0" w:color="auto"/>
            <w:bottom w:val="none" w:sz="0" w:space="0" w:color="auto"/>
            <w:right w:val="none" w:sz="0" w:space="0" w:color="auto"/>
          </w:divBdr>
        </w:div>
        <w:div w:id="1884555245">
          <w:marLeft w:val="274"/>
          <w:marRight w:val="0"/>
          <w:marTop w:val="0"/>
          <w:marBottom w:val="0"/>
          <w:divBdr>
            <w:top w:val="none" w:sz="0" w:space="0" w:color="auto"/>
            <w:left w:val="none" w:sz="0" w:space="0" w:color="auto"/>
            <w:bottom w:val="none" w:sz="0" w:space="0" w:color="auto"/>
            <w:right w:val="none" w:sz="0" w:space="0" w:color="auto"/>
          </w:divBdr>
        </w:div>
        <w:div w:id="1320115610">
          <w:marLeft w:val="274"/>
          <w:marRight w:val="0"/>
          <w:marTop w:val="0"/>
          <w:marBottom w:val="0"/>
          <w:divBdr>
            <w:top w:val="none" w:sz="0" w:space="0" w:color="auto"/>
            <w:left w:val="none" w:sz="0" w:space="0" w:color="auto"/>
            <w:bottom w:val="none" w:sz="0" w:space="0" w:color="auto"/>
            <w:right w:val="none" w:sz="0" w:space="0" w:color="auto"/>
          </w:divBdr>
        </w:div>
        <w:div w:id="1810592377">
          <w:marLeft w:val="274"/>
          <w:marRight w:val="0"/>
          <w:marTop w:val="0"/>
          <w:marBottom w:val="0"/>
          <w:divBdr>
            <w:top w:val="none" w:sz="0" w:space="0" w:color="auto"/>
            <w:left w:val="none" w:sz="0" w:space="0" w:color="auto"/>
            <w:bottom w:val="none" w:sz="0" w:space="0" w:color="auto"/>
            <w:right w:val="none" w:sz="0" w:space="0" w:color="auto"/>
          </w:divBdr>
        </w:div>
        <w:div w:id="1626811276">
          <w:marLeft w:val="274"/>
          <w:marRight w:val="0"/>
          <w:marTop w:val="0"/>
          <w:marBottom w:val="0"/>
          <w:divBdr>
            <w:top w:val="none" w:sz="0" w:space="0" w:color="auto"/>
            <w:left w:val="none" w:sz="0" w:space="0" w:color="auto"/>
            <w:bottom w:val="none" w:sz="0" w:space="0" w:color="auto"/>
            <w:right w:val="none" w:sz="0" w:space="0" w:color="auto"/>
          </w:divBdr>
        </w:div>
        <w:div w:id="350108387">
          <w:marLeft w:val="274"/>
          <w:marRight w:val="0"/>
          <w:marTop w:val="0"/>
          <w:marBottom w:val="0"/>
          <w:divBdr>
            <w:top w:val="none" w:sz="0" w:space="0" w:color="auto"/>
            <w:left w:val="none" w:sz="0" w:space="0" w:color="auto"/>
            <w:bottom w:val="none" w:sz="0" w:space="0" w:color="auto"/>
            <w:right w:val="none" w:sz="0" w:space="0" w:color="auto"/>
          </w:divBdr>
        </w:div>
        <w:div w:id="704788818">
          <w:marLeft w:val="274"/>
          <w:marRight w:val="0"/>
          <w:marTop w:val="0"/>
          <w:marBottom w:val="0"/>
          <w:divBdr>
            <w:top w:val="none" w:sz="0" w:space="0" w:color="auto"/>
            <w:left w:val="none" w:sz="0" w:space="0" w:color="auto"/>
            <w:bottom w:val="none" w:sz="0" w:space="0" w:color="auto"/>
            <w:right w:val="none" w:sz="0" w:space="0" w:color="auto"/>
          </w:divBdr>
        </w:div>
        <w:div w:id="1729835973">
          <w:marLeft w:val="274"/>
          <w:marRight w:val="0"/>
          <w:marTop w:val="0"/>
          <w:marBottom w:val="0"/>
          <w:divBdr>
            <w:top w:val="none" w:sz="0" w:space="0" w:color="auto"/>
            <w:left w:val="none" w:sz="0" w:space="0" w:color="auto"/>
            <w:bottom w:val="none" w:sz="0" w:space="0" w:color="auto"/>
            <w:right w:val="none" w:sz="0" w:space="0" w:color="auto"/>
          </w:divBdr>
        </w:div>
        <w:div w:id="299456948">
          <w:marLeft w:val="274"/>
          <w:marRight w:val="0"/>
          <w:marTop w:val="0"/>
          <w:marBottom w:val="0"/>
          <w:divBdr>
            <w:top w:val="none" w:sz="0" w:space="0" w:color="auto"/>
            <w:left w:val="none" w:sz="0" w:space="0" w:color="auto"/>
            <w:bottom w:val="none" w:sz="0" w:space="0" w:color="auto"/>
            <w:right w:val="none" w:sz="0" w:space="0" w:color="auto"/>
          </w:divBdr>
        </w:div>
        <w:div w:id="75174931">
          <w:marLeft w:val="274"/>
          <w:marRight w:val="0"/>
          <w:marTop w:val="0"/>
          <w:marBottom w:val="0"/>
          <w:divBdr>
            <w:top w:val="none" w:sz="0" w:space="0" w:color="auto"/>
            <w:left w:val="none" w:sz="0" w:space="0" w:color="auto"/>
            <w:bottom w:val="none" w:sz="0" w:space="0" w:color="auto"/>
            <w:right w:val="none" w:sz="0" w:space="0" w:color="auto"/>
          </w:divBdr>
        </w:div>
        <w:div w:id="999885796">
          <w:marLeft w:val="274"/>
          <w:marRight w:val="0"/>
          <w:marTop w:val="0"/>
          <w:marBottom w:val="0"/>
          <w:divBdr>
            <w:top w:val="none" w:sz="0" w:space="0" w:color="auto"/>
            <w:left w:val="none" w:sz="0" w:space="0" w:color="auto"/>
            <w:bottom w:val="none" w:sz="0" w:space="0" w:color="auto"/>
            <w:right w:val="none" w:sz="0" w:space="0" w:color="auto"/>
          </w:divBdr>
        </w:div>
        <w:div w:id="1323588012">
          <w:marLeft w:val="274"/>
          <w:marRight w:val="0"/>
          <w:marTop w:val="0"/>
          <w:marBottom w:val="0"/>
          <w:divBdr>
            <w:top w:val="none" w:sz="0" w:space="0" w:color="auto"/>
            <w:left w:val="none" w:sz="0" w:space="0" w:color="auto"/>
            <w:bottom w:val="none" w:sz="0" w:space="0" w:color="auto"/>
            <w:right w:val="none" w:sz="0" w:space="0" w:color="auto"/>
          </w:divBdr>
        </w:div>
        <w:div w:id="1407219115">
          <w:marLeft w:val="274"/>
          <w:marRight w:val="0"/>
          <w:marTop w:val="0"/>
          <w:marBottom w:val="0"/>
          <w:divBdr>
            <w:top w:val="none" w:sz="0" w:space="0" w:color="auto"/>
            <w:left w:val="none" w:sz="0" w:space="0" w:color="auto"/>
            <w:bottom w:val="none" w:sz="0" w:space="0" w:color="auto"/>
            <w:right w:val="none" w:sz="0" w:space="0" w:color="auto"/>
          </w:divBdr>
        </w:div>
        <w:div w:id="369961432">
          <w:marLeft w:val="274"/>
          <w:marRight w:val="0"/>
          <w:marTop w:val="0"/>
          <w:marBottom w:val="0"/>
          <w:divBdr>
            <w:top w:val="none" w:sz="0" w:space="0" w:color="auto"/>
            <w:left w:val="none" w:sz="0" w:space="0" w:color="auto"/>
            <w:bottom w:val="none" w:sz="0" w:space="0" w:color="auto"/>
            <w:right w:val="none" w:sz="0" w:space="0" w:color="auto"/>
          </w:divBdr>
        </w:div>
        <w:div w:id="1899511377">
          <w:marLeft w:val="274"/>
          <w:marRight w:val="0"/>
          <w:marTop w:val="0"/>
          <w:marBottom w:val="0"/>
          <w:divBdr>
            <w:top w:val="none" w:sz="0" w:space="0" w:color="auto"/>
            <w:left w:val="none" w:sz="0" w:space="0" w:color="auto"/>
            <w:bottom w:val="none" w:sz="0" w:space="0" w:color="auto"/>
            <w:right w:val="none" w:sz="0" w:space="0" w:color="auto"/>
          </w:divBdr>
        </w:div>
        <w:div w:id="486634145">
          <w:marLeft w:val="274"/>
          <w:marRight w:val="0"/>
          <w:marTop w:val="0"/>
          <w:marBottom w:val="0"/>
          <w:divBdr>
            <w:top w:val="none" w:sz="0" w:space="0" w:color="auto"/>
            <w:left w:val="none" w:sz="0" w:space="0" w:color="auto"/>
            <w:bottom w:val="none" w:sz="0" w:space="0" w:color="auto"/>
            <w:right w:val="none" w:sz="0" w:space="0" w:color="auto"/>
          </w:divBdr>
        </w:div>
        <w:div w:id="24529116">
          <w:marLeft w:val="274"/>
          <w:marRight w:val="0"/>
          <w:marTop w:val="0"/>
          <w:marBottom w:val="0"/>
          <w:divBdr>
            <w:top w:val="none" w:sz="0" w:space="0" w:color="auto"/>
            <w:left w:val="none" w:sz="0" w:space="0" w:color="auto"/>
            <w:bottom w:val="none" w:sz="0" w:space="0" w:color="auto"/>
            <w:right w:val="none" w:sz="0" w:space="0" w:color="auto"/>
          </w:divBdr>
        </w:div>
        <w:div w:id="1124731611">
          <w:marLeft w:val="274"/>
          <w:marRight w:val="0"/>
          <w:marTop w:val="0"/>
          <w:marBottom w:val="0"/>
          <w:divBdr>
            <w:top w:val="none" w:sz="0" w:space="0" w:color="auto"/>
            <w:left w:val="none" w:sz="0" w:space="0" w:color="auto"/>
            <w:bottom w:val="none" w:sz="0" w:space="0" w:color="auto"/>
            <w:right w:val="none" w:sz="0" w:space="0" w:color="auto"/>
          </w:divBdr>
        </w:div>
      </w:divsChild>
    </w:div>
    <w:div w:id="1550261350">
      <w:bodyDiv w:val="1"/>
      <w:marLeft w:val="0"/>
      <w:marRight w:val="0"/>
      <w:marTop w:val="0"/>
      <w:marBottom w:val="0"/>
      <w:divBdr>
        <w:top w:val="none" w:sz="0" w:space="0" w:color="auto"/>
        <w:left w:val="none" w:sz="0" w:space="0" w:color="auto"/>
        <w:bottom w:val="none" w:sz="0" w:space="0" w:color="auto"/>
        <w:right w:val="none" w:sz="0" w:space="0" w:color="auto"/>
      </w:divBdr>
      <w:divsChild>
        <w:div w:id="1984459781">
          <w:marLeft w:val="446"/>
          <w:marRight w:val="0"/>
          <w:marTop w:val="120"/>
          <w:marBottom w:val="0"/>
          <w:divBdr>
            <w:top w:val="none" w:sz="0" w:space="0" w:color="auto"/>
            <w:left w:val="none" w:sz="0" w:space="0" w:color="auto"/>
            <w:bottom w:val="none" w:sz="0" w:space="0" w:color="auto"/>
            <w:right w:val="none" w:sz="0" w:space="0" w:color="auto"/>
          </w:divBdr>
        </w:div>
        <w:div w:id="1335374243">
          <w:marLeft w:val="446"/>
          <w:marRight w:val="0"/>
          <w:marTop w:val="120"/>
          <w:marBottom w:val="0"/>
          <w:divBdr>
            <w:top w:val="none" w:sz="0" w:space="0" w:color="auto"/>
            <w:left w:val="none" w:sz="0" w:space="0" w:color="auto"/>
            <w:bottom w:val="none" w:sz="0" w:space="0" w:color="auto"/>
            <w:right w:val="none" w:sz="0" w:space="0" w:color="auto"/>
          </w:divBdr>
        </w:div>
      </w:divsChild>
    </w:div>
    <w:div w:id="1550605389">
      <w:bodyDiv w:val="1"/>
      <w:marLeft w:val="0"/>
      <w:marRight w:val="0"/>
      <w:marTop w:val="0"/>
      <w:marBottom w:val="0"/>
      <w:divBdr>
        <w:top w:val="none" w:sz="0" w:space="0" w:color="auto"/>
        <w:left w:val="none" w:sz="0" w:space="0" w:color="auto"/>
        <w:bottom w:val="none" w:sz="0" w:space="0" w:color="auto"/>
        <w:right w:val="none" w:sz="0" w:space="0" w:color="auto"/>
      </w:divBdr>
    </w:div>
    <w:div w:id="1606107459">
      <w:bodyDiv w:val="1"/>
      <w:marLeft w:val="0"/>
      <w:marRight w:val="0"/>
      <w:marTop w:val="0"/>
      <w:marBottom w:val="0"/>
      <w:divBdr>
        <w:top w:val="none" w:sz="0" w:space="0" w:color="auto"/>
        <w:left w:val="none" w:sz="0" w:space="0" w:color="auto"/>
        <w:bottom w:val="none" w:sz="0" w:space="0" w:color="auto"/>
        <w:right w:val="none" w:sz="0" w:space="0" w:color="auto"/>
      </w:divBdr>
    </w:div>
    <w:div w:id="1630164919">
      <w:bodyDiv w:val="1"/>
      <w:marLeft w:val="0"/>
      <w:marRight w:val="0"/>
      <w:marTop w:val="0"/>
      <w:marBottom w:val="0"/>
      <w:divBdr>
        <w:top w:val="none" w:sz="0" w:space="0" w:color="auto"/>
        <w:left w:val="none" w:sz="0" w:space="0" w:color="auto"/>
        <w:bottom w:val="none" w:sz="0" w:space="0" w:color="auto"/>
        <w:right w:val="none" w:sz="0" w:space="0" w:color="auto"/>
      </w:divBdr>
      <w:divsChild>
        <w:div w:id="537008716">
          <w:marLeft w:val="360"/>
          <w:marRight w:val="0"/>
          <w:marTop w:val="0"/>
          <w:marBottom w:val="0"/>
          <w:divBdr>
            <w:top w:val="none" w:sz="0" w:space="0" w:color="auto"/>
            <w:left w:val="none" w:sz="0" w:space="0" w:color="auto"/>
            <w:bottom w:val="none" w:sz="0" w:space="0" w:color="auto"/>
            <w:right w:val="none" w:sz="0" w:space="0" w:color="auto"/>
          </w:divBdr>
        </w:div>
      </w:divsChild>
    </w:div>
    <w:div w:id="1684287070">
      <w:bodyDiv w:val="1"/>
      <w:marLeft w:val="0"/>
      <w:marRight w:val="0"/>
      <w:marTop w:val="0"/>
      <w:marBottom w:val="0"/>
      <w:divBdr>
        <w:top w:val="none" w:sz="0" w:space="0" w:color="auto"/>
        <w:left w:val="none" w:sz="0" w:space="0" w:color="auto"/>
        <w:bottom w:val="none" w:sz="0" w:space="0" w:color="auto"/>
        <w:right w:val="none" w:sz="0" w:space="0" w:color="auto"/>
      </w:divBdr>
    </w:div>
    <w:div w:id="1735666284">
      <w:bodyDiv w:val="1"/>
      <w:marLeft w:val="0"/>
      <w:marRight w:val="0"/>
      <w:marTop w:val="0"/>
      <w:marBottom w:val="0"/>
      <w:divBdr>
        <w:top w:val="none" w:sz="0" w:space="0" w:color="auto"/>
        <w:left w:val="none" w:sz="0" w:space="0" w:color="auto"/>
        <w:bottom w:val="none" w:sz="0" w:space="0" w:color="auto"/>
        <w:right w:val="none" w:sz="0" w:space="0" w:color="auto"/>
      </w:divBdr>
      <w:divsChild>
        <w:div w:id="1678382010">
          <w:marLeft w:val="274"/>
          <w:marRight w:val="0"/>
          <w:marTop w:val="0"/>
          <w:marBottom w:val="0"/>
          <w:divBdr>
            <w:top w:val="none" w:sz="0" w:space="0" w:color="auto"/>
            <w:left w:val="none" w:sz="0" w:space="0" w:color="auto"/>
            <w:bottom w:val="none" w:sz="0" w:space="0" w:color="auto"/>
            <w:right w:val="none" w:sz="0" w:space="0" w:color="auto"/>
          </w:divBdr>
        </w:div>
        <w:div w:id="311909034">
          <w:marLeft w:val="274"/>
          <w:marRight w:val="0"/>
          <w:marTop w:val="0"/>
          <w:marBottom w:val="0"/>
          <w:divBdr>
            <w:top w:val="none" w:sz="0" w:space="0" w:color="auto"/>
            <w:left w:val="none" w:sz="0" w:space="0" w:color="auto"/>
            <w:bottom w:val="none" w:sz="0" w:space="0" w:color="auto"/>
            <w:right w:val="none" w:sz="0" w:space="0" w:color="auto"/>
          </w:divBdr>
        </w:div>
        <w:div w:id="57174552">
          <w:marLeft w:val="274"/>
          <w:marRight w:val="0"/>
          <w:marTop w:val="0"/>
          <w:marBottom w:val="0"/>
          <w:divBdr>
            <w:top w:val="none" w:sz="0" w:space="0" w:color="auto"/>
            <w:left w:val="none" w:sz="0" w:space="0" w:color="auto"/>
            <w:bottom w:val="none" w:sz="0" w:space="0" w:color="auto"/>
            <w:right w:val="none" w:sz="0" w:space="0" w:color="auto"/>
          </w:divBdr>
        </w:div>
        <w:div w:id="1867719128">
          <w:marLeft w:val="274"/>
          <w:marRight w:val="0"/>
          <w:marTop w:val="0"/>
          <w:marBottom w:val="0"/>
          <w:divBdr>
            <w:top w:val="none" w:sz="0" w:space="0" w:color="auto"/>
            <w:left w:val="none" w:sz="0" w:space="0" w:color="auto"/>
            <w:bottom w:val="none" w:sz="0" w:space="0" w:color="auto"/>
            <w:right w:val="none" w:sz="0" w:space="0" w:color="auto"/>
          </w:divBdr>
        </w:div>
        <w:div w:id="1211307154">
          <w:marLeft w:val="274"/>
          <w:marRight w:val="0"/>
          <w:marTop w:val="0"/>
          <w:marBottom w:val="0"/>
          <w:divBdr>
            <w:top w:val="none" w:sz="0" w:space="0" w:color="auto"/>
            <w:left w:val="none" w:sz="0" w:space="0" w:color="auto"/>
            <w:bottom w:val="none" w:sz="0" w:space="0" w:color="auto"/>
            <w:right w:val="none" w:sz="0" w:space="0" w:color="auto"/>
          </w:divBdr>
        </w:div>
        <w:div w:id="155852187">
          <w:marLeft w:val="274"/>
          <w:marRight w:val="0"/>
          <w:marTop w:val="0"/>
          <w:marBottom w:val="0"/>
          <w:divBdr>
            <w:top w:val="none" w:sz="0" w:space="0" w:color="auto"/>
            <w:left w:val="none" w:sz="0" w:space="0" w:color="auto"/>
            <w:bottom w:val="none" w:sz="0" w:space="0" w:color="auto"/>
            <w:right w:val="none" w:sz="0" w:space="0" w:color="auto"/>
          </w:divBdr>
        </w:div>
        <w:div w:id="1936476892">
          <w:marLeft w:val="274"/>
          <w:marRight w:val="0"/>
          <w:marTop w:val="0"/>
          <w:marBottom w:val="0"/>
          <w:divBdr>
            <w:top w:val="none" w:sz="0" w:space="0" w:color="auto"/>
            <w:left w:val="none" w:sz="0" w:space="0" w:color="auto"/>
            <w:bottom w:val="none" w:sz="0" w:space="0" w:color="auto"/>
            <w:right w:val="none" w:sz="0" w:space="0" w:color="auto"/>
          </w:divBdr>
        </w:div>
        <w:div w:id="204682863">
          <w:marLeft w:val="274"/>
          <w:marRight w:val="0"/>
          <w:marTop w:val="0"/>
          <w:marBottom w:val="0"/>
          <w:divBdr>
            <w:top w:val="none" w:sz="0" w:space="0" w:color="auto"/>
            <w:left w:val="none" w:sz="0" w:space="0" w:color="auto"/>
            <w:bottom w:val="none" w:sz="0" w:space="0" w:color="auto"/>
            <w:right w:val="none" w:sz="0" w:space="0" w:color="auto"/>
          </w:divBdr>
        </w:div>
      </w:divsChild>
    </w:div>
    <w:div w:id="1825273099">
      <w:bodyDiv w:val="1"/>
      <w:marLeft w:val="0"/>
      <w:marRight w:val="0"/>
      <w:marTop w:val="0"/>
      <w:marBottom w:val="0"/>
      <w:divBdr>
        <w:top w:val="none" w:sz="0" w:space="0" w:color="auto"/>
        <w:left w:val="none" w:sz="0" w:space="0" w:color="auto"/>
        <w:bottom w:val="none" w:sz="0" w:space="0" w:color="auto"/>
        <w:right w:val="none" w:sz="0" w:space="0" w:color="auto"/>
      </w:divBdr>
    </w:div>
    <w:div w:id="1830516907">
      <w:bodyDiv w:val="1"/>
      <w:marLeft w:val="0"/>
      <w:marRight w:val="0"/>
      <w:marTop w:val="0"/>
      <w:marBottom w:val="0"/>
      <w:divBdr>
        <w:top w:val="none" w:sz="0" w:space="0" w:color="auto"/>
        <w:left w:val="none" w:sz="0" w:space="0" w:color="auto"/>
        <w:bottom w:val="none" w:sz="0" w:space="0" w:color="auto"/>
        <w:right w:val="none" w:sz="0" w:space="0" w:color="auto"/>
      </w:divBdr>
      <w:divsChild>
        <w:div w:id="1604848428">
          <w:marLeft w:val="274"/>
          <w:marRight w:val="0"/>
          <w:marTop w:val="0"/>
          <w:marBottom w:val="0"/>
          <w:divBdr>
            <w:top w:val="none" w:sz="0" w:space="0" w:color="auto"/>
            <w:left w:val="none" w:sz="0" w:space="0" w:color="auto"/>
            <w:bottom w:val="none" w:sz="0" w:space="0" w:color="auto"/>
            <w:right w:val="none" w:sz="0" w:space="0" w:color="auto"/>
          </w:divBdr>
        </w:div>
        <w:div w:id="1295911494">
          <w:marLeft w:val="274"/>
          <w:marRight w:val="0"/>
          <w:marTop w:val="0"/>
          <w:marBottom w:val="0"/>
          <w:divBdr>
            <w:top w:val="none" w:sz="0" w:space="0" w:color="auto"/>
            <w:left w:val="none" w:sz="0" w:space="0" w:color="auto"/>
            <w:bottom w:val="none" w:sz="0" w:space="0" w:color="auto"/>
            <w:right w:val="none" w:sz="0" w:space="0" w:color="auto"/>
          </w:divBdr>
        </w:div>
        <w:div w:id="1276868736">
          <w:marLeft w:val="274"/>
          <w:marRight w:val="0"/>
          <w:marTop w:val="0"/>
          <w:marBottom w:val="0"/>
          <w:divBdr>
            <w:top w:val="none" w:sz="0" w:space="0" w:color="auto"/>
            <w:left w:val="none" w:sz="0" w:space="0" w:color="auto"/>
            <w:bottom w:val="none" w:sz="0" w:space="0" w:color="auto"/>
            <w:right w:val="none" w:sz="0" w:space="0" w:color="auto"/>
          </w:divBdr>
        </w:div>
        <w:div w:id="224537503">
          <w:marLeft w:val="274"/>
          <w:marRight w:val="0"/>
          <w:marTop w:val="0"/>
          <w:marBottom w:val="0"/>
          <w:divBdr>
            <w:top w:val="none" w:sz="0" w:space="0" w:color="auto"/>
            <w:left w:val="none" w:sz="0" w:space="0" w:color="auto"/>
            <w:bottom w:val="none" w:sz="0" w:space="0" w:color="auto"/>
            <w:right w:val="none" w:sz="0" w:space="0" w:color="auto"/>
          </w:divBdr>
        </w:div>
        <w:div w:id="1485007625">
          <w:marLeft w:val="274"/>
          <w:marRight w:val="0"/>
          <w:marTop w:val="0"/>
          <w:marBottom w:val="0"/>
          <w:divBdr>
            <w:top w:val="none" w:sz="0" w:space="0" w:color="auto"/>
            <w:left w:val="none" w:sz="0" w:space="0" w:color="auto"/>
            <w:bottom w:val="none" w:sz="0" w:space="0" w:color="auto"/>
            <w:right w:val="none" w:sz="0" w:space="0" w:color="auto"/>
          </w:divBdr>
        </w:div>
        <w:div w:id="1208101667">
          <w:marLeft w:val="274"/>
          <w:marRight w:val="0"/>
          <w:marTop w:val="0"/>
          <w:marBottom w:val="0"/>
          <w:divBdr>
            <w:top w:val="none" w:sz="0" w:space="0" w:color="auto"/>
            <w:left w:val="none" w:sz="0" w:space="0" w:color="auto"/>
            <w:bottom w:val="none" w:sz="0" w:space="0" w:color="auto"/>
            <w:right w:val="none" w:sz="0" w:space="0" w:color="auto"/>
          </w:divBdr>
        </w:div>
        <w:div w:id="442530048">
          <w:marLeft w:val="274"/>
          <w:marRight w:val="0"/>
          <w:marTop w:val="0"/>
          <w:marBottom w:val="0"/>
          <w:divBdr>
            <w:top w:val="none" w:sz="0" w:space="0" w:color="auto"/>
            <w:left w:val="none" w:sz="0" w:space="0" w:color="auto"/>
            <w:bottom w:val="none" w:sz="0" w:space="0" w:color="auto"/>
            <w:right w:val="none" w:sz="0" w:space="0" w:color="auto"/>
          </w:divBdr>
        </w:div>
        <w:div w:id="1930459791">
          <w:marLeft w:val="274"/>
          <w:marRight w:val="0"/>
          <w:marTop w:val="0"/>
          <w:marBottom w:val="0"/>
          <w:divBdr>
            <w:top w:val="none" w:sz="0" w:space="0" w:color="auto"/>
            <w:left w:val="none" w:sz="0" w:space="0" w:color="auto"/>
            <w:bottom w:val="none" w:sz="0" w:space="0" w:color="auto"/>
            <w:right w:val="none" w:sz="0" w:space="0" w:color="auto"/>
          </w:divBdr>
        </w:div>
        <w:div w:id="1060521970">
          <w:marLeft w:val="274"/>
          <w:marRight w:val="0"/>
          <w:marTop w:val="0"/>
          <w:marBottom w:val="0"/>
          <w:divBdr>
            <w:top w:val="none" w:sz="0" w:space="0" w:color="auto"/>
            <w:left w:val="none" w:sz="0" w:space="0" w:color="auto"/>
            <w:bottom w:val="none" w:sz="0" w:space="0" w:color="auto"/>
            <w:right w:val="none" w:sz="0" w:space="0" w:color="auto"/>
          </w:divBdr>
        </w:div>
        <w:div w:id="1488134546">
          <w:marLeft w:val="274"/>
          <w:marRight w:val="0"/>
          <w:marTop w:val="0"/>
          <w:marBottom w:val="0"/>
          <w:divBdr>
            <w:top w:val="none" w:sz="0" w:space="0" w:color="auto"/>
            <w:left w:val="none" w:sz="0" w:space="0" w:color="auto"/>
            <w:bottom w:val="none" w:sz="0" w:space="0" w:color="auto"/>
            <w:right w:val="none" w:sz="0" w:space="0" w:color="auto"/>
          </w:divBdr>
        </w:div>
        <w:div w:id="1728147604">
          <w:marLeft w:val="274"/>
          <w:marRight w:val="0"/>
          <w:marTop w:val="0"/>
          <w:marBottom w:val="0"/>
          <w:divBdr>
            <w:top w:val="none" w:sz="0" w:space="0" w:color="auto"/>
            <w:left w:val="none" w:sz="0" w:space="0" w:color="auto"/>
            <w:bottom w:val="none" w:sz="0" w:space="0" w:color="auto"/>
            <w:right w:val="none" w:sz="0" w:space="0" w:color="auto"/>
          </w:divBdr>
        </w:div>
        <w:div w:id="129444663">
          <w:marLeft w:val="274"/>
          <w:marRight w:val="0"/>
          <w:marTop w:val="0"/>
          <w:marBottom w:val="0"/>
          <w:divBdr>
            <w:top w:val="none" w:sz="0" w:space="0" w:color="auto"/>
            <w:left w:val="none" w:sz="0" w:space="0" w:color="auto"/>
            <w:bottom w:val="none" w:sz="0" w:space="0" w:color="auto"/>
            <w:right w:val="none" w:sz="0" w:space="0" w:color="auto"/>
          </w:divBdr>
        </w:div>
        <w:div w:id="1459226352">
          <w:marLeft w:val="274"/>
          <w:marRight w:val="0"/>
          <w:marTop w:val="0"/>
          <w:marBottom w:val="0"/>
          <w:divBdr>
            <w:top w:val="none" w:sz="0" w:space="0" w:color="auto"/>
            <w:left w:val="none" w:sz="0" w:space="0" w:color="auto"/>
            <w:bottom w:val="none" w:sz="0" w:space="0" w:color="auto"/>
            <w:right w:val="none" w:sz="0" w:space="0" w:color="auto"/>
          </w:divBdr>
        </w:div>
        <w:div w:id="262810017">
          <w:marLeft w:val="274"/>
          <w:marRight w:val="0"/>
          <w:marTop w:val="0"/>
          <w:marBottom w:val="0"/>
          <w:divBdr>
            <w:top w:val="none" w:sz="0" w:space="0" w:color="auto"/>
            <w:left w:val="none" w:sz="0" w:space="0" w:color="auto"/>
            <w:bottom w:val="none" w:sz="0" w:space="0" w:color="auto"/>
            <w:right w:val="none" w:sz="0" w:space="0" w:color="auto"/>
          </w:divBdr>
        </w:div>
        <w:div w:id="450826187">
          <w:marLeft w:val="274"/>
          <w:marRight w:val="0"/>
          <w:marTop w:val="0"/>
          <w:marBottom w:val="0"/>
          <w:divBdr>
            <w:top w:val="none" w:sz="0" w:space="0" w:color="auto"/>
            <w:left w:val="none" w:sz="0" w:space="0" w:color="auto"/>
            <w:bottom w:val="none" w:sz="0" w:space="0" w:color="auto"/>
            <w:right w:val="none" w:sz="0" w:space="0" w:color="auto"/>
          </w:divBdr>
        </w:div>
        <w:div w:id="1018236755">
          <w:marLeft w:val="274"/>
          <w:marRight w:val="0"/>
          <w:marTop w:val="0"/>
          <w:marBottom w:val="0"/>
          <w:divBdr>
            <w:top w:val="none" w:sz="0" w:space="0" w:color="auto"/>
            <w:left w:val="none" w:sz="0" w:space="0" w:color="auto"/>
            <w:bottom w:val="none" w:sz="0" w:space="0" w:color="auto"/>
            <w:right w:val="none" w:sz="0" w:space="0" w:color="auto"/>
          </w:divBdr>
        </w:div>
        <w:div w:id="1624459680">
          <w:marLeft w:val="274"/>
          <w:marRight w:val="0"/>
          <w:marTop w:val="0"/>
          <w:marBottom w:val="0"/>
          <w:divBdr>
            <w:top w:val="none" w:sz="0" w:space="0" w:color="auto"/>
            <w:left w:val="none" w:sz="0" w:space="0" w:color="auto"/>
            <w:bottom w:val="none" w:sz="0" w:space="0" w:color="auto"/>
            <w:right w:val="none" w:sz="0" w:space="0" w:color="auto"/>
          </w:divBdr>
        </w:div>
        <w:div w:id="889074328">
          <w:marLeft w:val="274"/>
          <w:marRight w:val="0"/>
          <w:marTop w:val="0"/>
          <w:marBottom w:val="0"/>
          <w:divBdr>
            <w:top w:val="none" w:sz="0" w:space="0" w:color="auto"/>
            <w:left w:val="none" w:sz="0" w:space="0" w:color="auto"/>
            <w:bottom w:val="none" w:sz="0" w:space="0" w:color="auto"/>
            <w:right w:val="none" w:sz="0" w:space="0" w:color="auto"/>
          </w:divBdr>
        </w:div>
        <w:div w:id="913276551">
          <w:marLeft w:val="274"/>
          <w:marRight w:val="0"/>
          <w:marTop w:val="0"/>
          <w:marBottom w:val="0"/>
          <w:divBdr>
            <w:top w:val="none" w:sz="0" w:space="0" w:color="auto"/>
            <w:left w:val="none" w:sz="0" w:space="0" w:color="auto"/>
            <w:bottom w:val="none" w:sz="0" w:space="0" w:color="auto"/>
            <w:right w:val="none" w:sz="0" w:space="0" w:color="auto"/>
          </w:divBdr>
        </w:div>
        <w:div w:id="1756243803">
          <w:marLeft w:val="274"/>
          <w:marRight w:val="0"/>
          <w:marTop w:val="0"/>
          <w:marBottom w:val="0"/>
          <w:divBdr>
            <w:top w:val="none" w:sz="0" w:space="0" w:color="auto"/>
            <w:left w:val="none" w:sz="0" w:space="0" w:color="auto"/>
            <w:bottom w:val="none" w:sz="0" w:space="0" w:color="auto"/>
            <w:right w:val="none" w:sz="0" w:space="0" w:color="auto"/>
          </w:divBdr>
        </w:div>
        <w:div w:id="330183684">
          <w:marLeft w:val="274"/>
          <w:marRight w:val="0"/>
          <w:marTop w:val="0"/>
          <w:marBottom w:val="0"/>
          <w:divBdr>
            <w:top w:val="none" w:sz="0" w:space="0" w:color="auto"/>
            <w:left w:val="none" w:sz="0" w:space="0" w:color="auto"/>
            <w:bottom w:val="none" w:sz="0" w:space="0" w:color="auto"/>
            <w:right w:val="none" w:sz="0" w:space="0" w:color="auto"/>
          </w:divBdr>
        </w:div>
        <w:div w:id="76677184">
          <w:marLeft w:val="274"/>
          <w:marRight w:val="0"/>
          <w:marTop w:val="0"/>
          <w:marBottom w:val="0"/>
          <w:divBdr>
            <w:top w:val="none" w:sz="0" w:space="0" w:color="auto"/>
            <w:left w:val="none" w:sz="0" w:space="0" w:color="auto"/>
            <w:bottom w:val="none" w:sz="0" w:space="0" w:color="auto"/>
            <w:right w:val="none" w:sz="0" w:space="0" w:color="auto"/>
          </w:divBdr>
        </w:div>
        <w:div w:id="1034888089">
          <w:marLeft w:val="274"/>
          <w:marRight w:val="0"/>
          <w:marTop w:val="0"/>
          <w:marBottom w:val="0"/>
          <w:divBdr>
            <w:top w:val="none" w:sz="0" w:space="0" w:color="auto"/>
            <w:left w:val="none" w:sz="0" w:space="0" w:color="auto"/>
            <w:bottom w:val="none" w:sz="0" w:space="0" w:color="auto"/>
            <w:right w:val="none" w:sz="0" w:space="0" w:color="auto"/>
          </w:divBdr>
        </w:div>
        <w:div w:id="280038580">
          <w:marLeft w:val="274"/>
          <w:marRight w:val="0"/>
          <w:marTop w:val="0"/>
          <w:marBottom w:val="0"/>
          <w:divBdr>
            <w:top w:val="none" w:sz="0" w:space="0" w:color="auto"/>
            <w:left w:val="none" w:sz="0" w:space="0" w:color="auto"/>
            <w:bottom w:val="none" w:sz="0" w:space="0" w:color="auto"/>
            <w:right w:val="none" w:sz="0" w:space="0" w:color="auto"/>
          </w:divBdr>
        </w:div>
      </w:divsChild>
    </w:div>
    <w:div w:id="1854683393">
      <w:bodyDiv w:val="1"/>
      <w:marLeft w:val="0"/>
      <w:marRight w:val="0"/>
      <w:marTop w:val="0"/>
      <w:marBottom w:val="0"/>
      <w:divBdr>
        <w:top w:val="none" w:sz="0" w:space="0" w:color="auto"/>
        <w:left w:val="none" w:sz="0" w:space="0" w:color="auto"/>
        <w:bottom w:val="none" w:sz="0" w:space="0" w:color="auto"/>
        <w:right w:val="none" w:sz="0" w:space="0" w:color="auto"/>
      </w:divBdr>
    </w:div>
    <w:div w:id="1938562191">
      <w:bodyDiv w:val="1"/>
      <w:marLeft w:val="0"/>
      <w:marRight w:val="0"/>
      <w:marTop w:val="0"/>
      <w:marBottom w:val="0"/>
      <w:divBdr>
        <w:top w:val="none" w:sz="0" w:space="0" w:color="auto"/>
        <w:left w:val="none" w:sz="0" w:space="0" w:color="auto"/>
        <w:bottom w:val="none" w:sz="0" w:space="0" w:color="auto"/>
        <w:right w:val="none" w:sz="0" w:space="0" w:color="auto"/>
      </w:divBdr>
    </w:div>
    <w:div w:id="1956256771">
      <w:bodyDiv w:val="1"/>
      <w:marLeft w:val="0"/>
      <w:marRight w:val="0"/>
      <w:marTop w:val="0"/>
      <w:marBottom w:val="0"/>
      <w:divBdr>
        <w:top w:val="none" w:sz="0" w:space="0" w:color="auto"/>
        <w:left w:val="none" w:sz="0" w:space="0" w:color="auto"/>
        <w:bottom w:val="none" w:sz="0" w:space="0" w:color="auto"/>
        <w:right w:val="none" w:sz="0" w:space="0" w:color="auto"/>
      </w:divBdr>
      <w:divsChild>
        <w:div w:id="1177967297">
          <w:marLeft w:val="274"/>
          <w:marRight w:val="0"/>
          <w:marTop w:val="0"/>
          <w:marBottom w:val="0"/>
          <w:divBdr>
            <w:top w:val="none" w:sz="0" w:space="0" w:color="auto"/>
            <w:left w:val="none" w:sz="0" w:space="0" w:color="auto"/>
            <w:bottom w:val="none" w:sz="0" w:space="0" w:color="auto"/>
            <w:right w:val="none" w:sz="0" w:space="0" w:color="auto"/>
          </w:divBdr>
        </w:div>
        <w:div w:id="1322124619">
          <w:marLeft w:val="274"/>
          <w:marRight w:val="0"/>
          <w:marTop w:val="0"/>
          <w:marBottom w:val="0"/>
          <w:divBdr>
            <w:top w:val="none" w:sz="0" w:space="0" w:color="auto"/>
            <w:left w:val="none" w:sz="0" w:space="0" w:color="auto"/>
            <w:bottom w:val="none" w:sz="0" w:space="0" w:color="auto"/>
            <w:right w:val="none" w:sz="0" w:space="0" w:color="auto"/>
          </w:divBdr>
        </w:div>
      </w:divsChild>
    </w:div>
    <w:div w:id="2004889086">
      <w:bodyDiv w:val="1"/>
      <w:marLeft w:val="0"/>
      <w:marRight w:val="0"/>
      <w:marTop w:val="0"/>
      <w:marBottom w:val="0"/>
      <w:divBdr>
        <w:top w:val="none" w:sz="0" w:space="0" w:color="auto"/>
        <w:left w:val="none" w:sz="0" w:space="0" w:color="auto"/>
        <w:bottom w:val="none" w:sz="0" w:space="0" w:color="auto"/>
        <w:right w:val="none" w:sz="0" w:space="0" w:color="auto"/>
      </w:divBdr>
    </w:div>
    <w:div w:id="2077898750">
      <w:bodyDiv w:val="1"/>
      <w:marLeft w:val="0"/>
      <w:marRight w:val="0"/>
      <w:marTop w:val="0"/>
      <w:marBottom w:val="0"/>
      <w:divBdr>
        <w:top w:val="none" w:sz="0" w:space="0" w:color="auto"/>
        <w:left w:val="none" w:sz="0" w:space="0" w:color="auto"/>
        <w:bottom w:val="none" w:sz="0" w:space="0" w:color="auto"/>
        <w:right w:val="none" w:sz="0" w:space="0" w:color="auto"/>
      </w:divBdr>
    </w:div>
    <w:div w:id="2079206017">
      <w:bodyDiv w:val="1"/>
      <w:marLeft w:val="0"/>
      <w:marRight w:val="0"/>
      <w:marTop w:val="0"/>
      <w:marBottom w:val="0"/>
      <w:divBdr>
        <w:top w:val="none" w:sz="0" w:space="0" w:color="auto"/>
        <w:left w:val="none" w:sz="0" w:space="0" w:color="auto"/>
        <w:bottom w:val="none" w:sz="0" w:space="0" w:color="auto"/>
        <w:right w:val="none" w:sz="0" w:space="0" w:color="auto"/>
      </w:divBdr>
    </w:div>
    <w:div w:id="2133163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emf"/><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7961607314BB4E958B78884DCA7B7AF1"/>
        <w:category>
          <w:name w:val="Général"/>
          <w:gallery w:val="placeholder"/>
        </w:category>
        <w:types>
          <w:type w:val="bbPlcHdr"/>
        </w:types>
        <w:behaviors>
          <w:behavior w:val="content"/>
        </w:behaviors>
        <w:guid w:val="{F7C1EAAE-F3CC-4885-B287-8800206D9ABF}"/>
      </w:docPartPr>
      <w:docPartBody>
        <w:p w:rsidR="00C60B08" w:rsidRDefault="00BA34CD" w:rsidP="00BA34CD">
          <w:pPr>
            <w:pStyle w:val="7961607314BB4E958B78884DCA7B7AF1"/>
          </w:pPr>
          <w:r w:rsidRPr="006300EA">
            <w:rPr>
              <w:rStyle w:val="Textedelespacerserv"/>
            </w:rPr>
            <w:t>Click or tap to enter a date.</w:t>
          </w:r>
        </w:p>
      </w:docPartBody>
    </w:docPart>
    <w:docPart>
      <w:docPartPr>
        <w:name w:val="A67465EACE8444248D00C329D635060D"/>
        <w:category>
          <w:name w:val="Général"/>
          <w:gallery w:val="placeholder"/>
        </w:category>
        <w:types>
          <w:type w:val="bbPlcHdr"/>
        </w:types>
        <w:behaviors>
          <w:behavior w:val="content"/>
        </w:behaviors>
        <w:guid w:val="{0179B917-295D-4A10-9075-49FB87F4D95D}"/>
      </w:docPartPr>
      <w:docPartBody>
        <w:p w:rsidR="00C60B08" w:rsidRDefault="00BA34CD" w:rsidP="00BA34CD">
          <w:pPr>
            <w:pStyle w:val="A67465EACE8444248D00C329D635060D"/>
          </w:pPr>
          <w:r w:rsidRPr="001F3A56">
            <w:rPr>
              <w:rStyle w:val="Textedelespacerserv"/>
            </w:rPr>
            <w:t>[Title]</w:t>
          </w:r>
        </w:p>
      </w:docPartBody>
    </w:docPart>
    <w:docPart>
      <w:docPartPr>
        <w:name w:val="7DED4072EE5F479AA3428FE87AE4CF0C"/>
        <w:category>
          <w:name w:val="Général"/>
          <w:gallery w:val="placeholder"/>
        </w:category>
        <w:types>
          <w:type w:val="bbPlcHdr"/>
        </w:types>
        <w:behaviors>
          <w:behavior w:val="content"/>
        </w:behaviors>
        <w:guid w:val="{323A7966-ABF5-4E1E-B2D1-DA780C6F0D3E}"/>
      </w:docPartPr>
      <w:docPartBody>
        <w:p w:rsidR="00ED7DC7" w:rsidRDefault="00E631E2" w:rsidP="00E631E2">
          <w:pPr>
            <w:pStyle w:val="7DED4072EE5F479AA3428FE87AE4CF0C"/>
          </w:pPr>
          <w:r w:rsidRPr="001F3A56">
            <w:rPr>
              <w:rStyle w:val="Textedelespacerserv"/>
            </w:rPr>
            <w:t>[Subject]</w:t>
          </w:r>
        </w:p>
      </w:docPartBody>
    </w:docPart>
    <w:docPart>
      <w:docPartPr>
        <w:name w:val="63ABAAB603824596A7D080A2A2A6FC5A"/>
        <w:category>
          <w:name w:val="Général"/>
          <w:gallery w:val="placeholder"/>
        </w:category>
        <w:types>
          <w:type w:val="bbPlcHdr"/>
        </w:types>
        <w:behaviors>
          <w:behavior w:val="content"/>
        </w:behaviors>
        <w:guid w:val="{AE2F6887-30FA-4A29-9956-E482A0B40C72}"/>
      </w:docPartPr>
      <w:docPartBody>
        <w:p w:rsidR="00D72A39" w:rsidRDefault="004E2A5A" w:rsidP="004E2A5A">
          <w:pPr>
            <w:pStyle w:val="63ABAAB603824596A7D080A2A2A6FC5A"/>
          </w:pPr>
          <w:r w:rsidRPr="001F3A56">
            <w:rPr>
              <w:rStyle w:val="Textedelespacerserv"/>
            </w:rPr>
            <w:t>[Title]</w:t>
          </w:r>
        </w:p>
      </w:docPartBody>
    </w:docPart>
    <w:docPart>
      <w:docPartPr>
        <w:name w:val="6A809BD0B97847C895295289BDE3996B"/>
        <w:category>
          <w:name w:val="Général"/>
          <w:gallery w:val="placeholder"/>
        </w:category>
        <w:types>
          <w:type w:val="bbPlcHdr"/>
        </w:types>
        <w:behaviors>
          <w:behavior w:val="content"/>
        </w:behaviors>
        <w:guid w:val="{8BF7FFDF-4E5A-4579-9AAC-65CEA3BF9BFB}"/>
      </w:docPartPr>
      <w:docPartBody>
        <w:p w:rsidR="00D72A39" w:rsidRDefault="00D72A39" w:rsidP="00D72A39">
          <w:pPr>
            <w:pStyle w:val="6A809BD0B97847C895295289BDE3996B"/>
          </w:pPr>
          <w:r w:rsidRPr="009C4A20">
            <w:rPr>
              <w:rStyle w:val="Textedelespacerserv"/>
            </w:rPr>
            <w:t>[Objet ]</w:t>
          </w:r>
        </w:p>
      </w:docPartBody>
    </w:docPart>
    <w:docPart>
      <w:docPartPr>
        <w:name w:val="1D8888C0D36B4CE3BA4B3678C8422173"/>
        <w:category>
          <w:name w:val="Général"/>
          <w:gallery w:val="placeholder"/>
        </w:category>
        <w:types>
          <w:type w:val="bbPlcHdr"/>
        </w:types>
        <w:behaviors>
          <w:behavior w:val="content"/>
        </w:behaviors>
        <w:guid w:val="{65FC14DF-BFDC-4F5E-997C-BCD92F5775DF}"/>
      </w:docPartPr>
      <w:docPartBody>
        <w:p w:rsidR="00D72A39" w:rsidRDefault="00D72A39" w:rsidP="00D72A39">
          <w:pPr>
            <w:pStyle w:val="1D8888C0D36B4CE3BA4B3678C8422173"/>
          </w:pPr>
          <w:r w:rsidRPr="001F3A56">
            <w:rPr>
              <w:rStyle w:val="Textedelespacerserv"/>
            </w:rPr>
            <w:t>[Title]</w:t>
          </w:r>
        </w:p>
      </w:docPartBody>
    </w:docPart>
    <w:docPart>
      <w:docPartPr>
        <w:name w:val="AE2822AE136D492AB585C80077248055"/>
        <w:category>
          <w:name w:val="Général"/>
          <w:gallery w:val="placeholder"/>
        </w:category>
        <w:types>
          <w:type w:val="bbPlcHdr"/>
        </w:types>
        <w:behaviors>
          <w:behavior w:val="content"/>
        </w:behaviors>
        <w:guid w:val="{F45D4618-1996-4EBA-BBF7-F2A0B32B9469}"/>
      </w:docPartPr>
      <w:docPartBody>
        <w:p w:rsidR="00D72A39" w:rsidRDefault="00D72A39">
          <w:r w:rsidRPr="00106372">
            <w:rPr>
              <w:rStyle w:val="Textedelespacerserv"/>
            </w:rPr>
            <w:t>[Objet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egoe UI">
    <w:panose1 w:val="020B0502040204020203"/>
    <w:charset w:val="00"/>
    <w:family w:val="swiss"/>
    <w:pitch w:val="variable"/>
    <w:sig w:usb0="E4002EFF" w:usb1="C000E47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yriad Pro">
    <w:altName w:val="Times New Roman"/>
    <w:panose1 w:val="00000000000000000000"/>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1E9"/>
    <w:rsid w:val="00021458"/>
    <w:rsid w:val="000433DA"/>
    <w:rsid w:val="000606AE"/>
    <w:rsid w:val="00083E4B"/>
    <w:rsid w:val="00086550"/>
    <w:rsid w:val="00096448"/>
    <w:rsid w:val="000B6582"/>
    <w:rsid w:val="000C5C07"/>
    <w:rsid w:val="000E2F8C"/>
    <w:rsid w:val="000F0C4F"/>
    <w:rsid w:val="00147B36"/>
    <w:rsid w:val="00150FDF"/>
    <w:rsid w:val="00155887"/>
    <w:rsid w:val="001760F5"/>
    <w:rsid w:val="001850E4"/>
    <w:rsid w:val="001A6454"/>
    <w:rsid w:val="001E3858"/>
    <w:rsid w:val="001E5189"/>
    <w:rsid w:val="002076E9"/>
    <w:rsid w:val="00212854"/>
    <w:rsid w:val="00220B21"/>
    <w:rsid w:val="0023265E"/>
    <w:rsid w:val="0023420F"/>
    <w:rsid w:val="00253152"/>
    <w:rsid w:val="00273648"/>
    <w:rsid w:val="002B4CAB"/>
    <w:rsid w:val="002C27B3"/>
    <w:rsid w:val="002E6F9F"/>
    <w:rsid w:val="002F74D3"/>
    <w:rsid w:val="00323563"/>
    <w:rsid w:val="00340EF2"/>
    <w:rsid w:val="003613DA"/>
    <w:rsid w:val="003746CD"/>
    <w:rsid w:val="0038681C"/>
    <w:rsid w:val="003A49CF"/>
    <w:rsid w:val="003B71E9"/>
    <w:rsid w:val="003F2F59"/>
    <w:rsid w:val="003F6C3F"/>
    <w:rsid w:val="004573F3"/>
    <w:rsid w:val="00460DA0"/>
    <w:rsid w:val="0046713D"/>
    <w:rsid w:val="004828C0"/>
    <w:rsid w:val="004A4AB1"/>
    <w:rsid w:val="004E2A5A"/>
    <w:rsid w:val="004E553F"/>
    <w:rsid w:val="004F5566"/>
    <w:rsid w:val="0051001B"/>
    <w:rsid w:val="0052603A"/>
    <w:rsid w:val="0054140F"/>
    <w:rsid w:val="00541C9C"/>
    <w:rsid w:val="00543730"/>
    <w:rsid w:val="0056511B"/>
    <w:rsid w:val="005765E9"/>
    <w:rsid w:val="005A5D60"/>
    <w:rsid w:val="005D468B"/>
    <w:rsid w:val="005D748B"/>
    <w:rsid w:val="005F096F"/>
    <w:rsid w:val="00620CEA"/>
    <w:rsid w:val="00621673"/>
    <w:rsid w:val="006519BA"/>
    <w:rsid w:val="00670B0B"/>
    <w:rsid w:val="00693C25"/>
    <w:rsid w:val="006A6DCC"/>
    <w:rsid w:val="006C673A"/>
    <w:rsid w:val="006D2B50"/>
    <w:rsid w:val="007138A1"/>
    <w:rsid w:val="00736386"/>
    <w:rsid w:val="00737503"/>
    <w:rsid w:val="0075668B"/>
    <w:rsid w:val="007856A7"/>
    <w:rsid w:val="007C1004"/>
    <w:rsid w:val="007D1A6D"/>
    <w:rsid w:val="007D6A85"/>
    <w:rsid w:val="007E723E"/>
    <w:rsid w:val="007F475B"/>
    <w:rsid w:val="008121F6"/>
    <w:rsid w:val="00826946"/>
    <w:rsid w:val="00840422"/>
    <w:rsid w:val="00841883"/>
    <w:rsid w:val="00844B59"/>
    <w:rsid w:val="008738C8"/>
    <w:rsid w:val="00896952"/>
    <w:rsid w:val="008B18CF"/>
    <w:rsid w:val="008C3D02"/>
    <w:rsid w:val="008D650F"/>
    <w:rsid w:val="008F71E7"/>
    <w:rsid w:val="00907793"/>
    <w:rsid w:val="00913895"/>
    <w:rsid w:val="00921AA0"/>
    <w:rsid w:val="00945B53"/>
    <w:rsid w:val="0097001D"/>
    <w:rsid w:val="00982FFA"/>
    <w:rsid w:val="00992BB9"/>
    <w:rsid w:val="00993FDE"/>
    <w:rsid w:val="00995B60"/>
    <w:rsid w:val="009E4384"/>
    <w:rsid w:val="009E76CF"/>
    <w:rsid w:val="00A02D3C"/>
    <w:rsid w:val="00A14DF8"/>
    <w:rsid w:val="00A22BD3"/>
    <w:rsid w:val="00A30F5B"/>
    <w:rsid w:val="00A422D7"/>
    <w:rsid w:val="00A521C0"/>
    <w:rsid w:val="00A54520"/>
    <w:rsid w:val="00AA35C3"/>
    <w:rsid w:val="00AB696C"/>
    <w:rsid w:val="00AC5356"/>
    <w:rsid w:val="00AF046B"/>
    <w:rsid w:val="00AF5468"/>
    <w:rsid w:val="00AF56DF"/>
    <w:rsid w:val="00AF773C"/>
    <w:rsid w:val="00B0570E"/>
    <w:rsid w:val="00B302B1"/>
    <w:rsid w:val="00B3115A"/>
    <w:rsid w:val="00B5738C"/>
    <w:rsid w:val="00B7343A"/>
    <w:rsid w:val="00B95EE8"/>
    <w:rsid w:val="00BA0BFB"/>
    <w:rsid w:val="00BA34CD"/>
    <w:rsid w:val="00BC0088"/>
    <w:rsid w:val="00BC5BE4"/>
    <w:rsid w:val="00BC6D03"/>
    <w:rsid w:val="00BE71DE"/>
    <w:rsid w:val="00C05F4C"/>
    <w:rsid w:val="00C60B08"/>
    <w:rsid w:val="00C678AA"/>
    <w:rsid w:val="00C71D3B"/>
    <w:rsid w:val="00C76533"/>
    <w:rsid w:val="00C769A6"/>
    <w:rsid w:val="00C852C0"/>
    <w:rsid w:val="00CA11C9"/>
    <w:rsid w:val="00CC28B1"/>
    <w:rsid w:val="00CC7BAF"/>
    <w:rsid w:val="00CE66A2"/>
    <w:rsid w:val="00D036E5"/>
    <w:rsid w:val="00D12AEF"/>
    <w:rsid w:val="00D14EC4"/>
    <w:rsid w:val="00D15298"/>
    <w:rsid w:val="00D27652"/>
    <w:rsid w:val="00D32012"/>
    <w:rsid w:val="00D602F1"/>
    <w:rsid w:val="00D62A6F"/>
    <w:rsid w:val="00D674FE"/>
    <w:rsid w:val="00D72A39"/>
    <w:rsid w:val="00D9548C"/>
    <w:rsid w:val="00DA3590"/>
    <w:rsid w:val="00DA664E"/>
    <w:rsid w:val="00DB70C7"/>
    <w:rsid w:val="00DC4ABC"/>
    <w:rsid w:val="00DD2826"/>
    <w:rsid w:val="00DF7AD6"/>
    <w:rsid w:val="00E631E2"/>
    <w:rsid w:val="00E74733"/>
    <w:rsid w:val="00E76E99"/>
    <w:rsid w:val="00EA4BAE"/>
    <w:rsid w:val="00EB569F"/>
    <w:rsid w:val="00EC3E5E"/>
    <w:rsid w:val="00ED7DC7"/>
    <w:rsid w:val="00F021AF"/>
    <w:rsid w:val="00F03574"/>
    <w:rsid w:val="00F0368E"/>
    <w:rsid w:val="00F1109A"/>
    <w:rsid w:val="00F21F93"/>
    <w:rsid w:val="00F27AA2"/>
    <w:rsid w:val="00F54388"/>
    <w:rsid w:val="00F67206"/>
    <w:rsid w:val="00F705CC"/>
    <w:rsid w:val="00F7255E"/>
    <w:rsid w:val="00F919EB"/>
    <w:rsid w:val="00F96DB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46713D"/>
    <w:rPr>
      <w:color w:val="808080"/>
    </w:rPr>
  </w:style>
  <w:style w:type="paragraph" w:customStyle="1" w:styleId="7961607314BB4E958B78884DCA7B7AF1">
    <w:name w:val="7961607314BB4E958B78884DCA7B7AF1"/>
    <w:rsid w:val="00BA34CD"/>
  </w:style>
  <w:style w:type="paragraph" w:customStyle="1" w:styleId="A67465EACE8444248D00C329D635060D">
    <w:name w:val="A67465EACE8444248D00C329D635060D"/>
    <w:rsid w:val="00BA34CD"/>
  </w:style>
  <w:style w:type="paragraph" w:customStyle="1" w:styleId="7DED4072EE5F479AA3428FE87AE4CF0C">
    <w:name w:val="7DED4072EE5F479AA3428FE87AE4CF0C"/>
    <w:rsid w:val="00E631E2"/>
  </w:style>
  <w:style w:type="paragraph" w:customStyle="1" w:styleId="63ABAAB603824596A7D080A2A2A6FC5A">
    <w:name w:val="63ABAAB603824596A7D080A2A2A6FC5A"/>
    <w:rsid w:val="004E2A5A"/>
  </w:style>
  <w:style w:type="paragraph" w:customStyle="1" w:styleId="6A809BD0B97847C895295289BDE3996B">
    <w:name w:val="6A809BD0B97847C895295289BDE3996B"/>
    <w:rsid w:val="00D72A39"/>
  </w:style>
  <w:style w:type="paragraph" w:customStyle="1" w:styleId="1D8888C0D36B4CE3BA4B3678C8422173">
    <w:name w:val="1D8888C0D36B4CE3BA4B3678C8422173"/>
    <w:rsid w:val="00D72A3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Egis">
  <a:themeElements>
    <a:clrScheme name="Egis">
      <a:dk1>
        <a:srgbClr val="000000"/>
      </a:dk1>
      <a:lt1>
        <a:sysClr val="window" lastClr="FFFFFF"/>
      </a:lt1>
      <a:dk2>
        <a:srgbClr val="F4A41D"/>
      </a:dk2>
      <a:lt2>
        <a:srgbClr val="828282"/>
      </a:lt2>
      <a:accent1>
        <a:srgbClr val="09212C"/>
      </a:accent1>
      <a:accent2>
        <a:srgbClr val="ABC100"/>
      </a:accent2>
      <a:accent3>
        <a:srgbClr val="5D858B"/>
      </a:accent3>
      <a:accent4>
        <a:srgbClr val="00617E"/>
      </a:accent4>
      <a:accent5>
        <a:srgbClr val="00A4A6"/>
      </a:accent5>
      <a:accent6>
        <a:srgbClr val="97B8BB"/>
      </a:accent6>
      <a:hlink>
        <a:srgbClr val="09212C"/>
      </a:hlink>
      <a:folHlink>
        <a:srgbClr val="09212C"/>
      </a:folHlink>
    </a:clrScheme>
    <a:fontScheme name="Egis">
      <a:majorFont>
        <a:latin typeface="Segoe UI"/>
        <a:ea typeface=""/>
        <a:cs typeface=""/>
      </a:majorFont>
      <a:minorFont>
        <a:latin typeface="Segoe U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1"/>
        </a:solidFill>
        <a:ln>
          <a:noFill/>
        </a:ln>
      </a:spPr>
      <a:bodyPr rot="0" spcFirstLastPara="0" vertOverflow="overflow" horzOverflow="overflow" vert="horz" wrap="none" lIns="72000" tIns="72000" rIns="72000" bIns="72000" numCol="1" spcCol="0" rtlCol="0" fromWordArt="0" anchor="ctr" anchorCtr="0" forceAA="0" compatLnSpc="1">
        <a:prstTxWarp prst="textNoShape">
          <a:avLst/>
        </a:prstTxWarp>
        <a:noAutofit/>
      </a:bodyPr>
      <a:lstStyle>
        <a:defPPr algn="ctr">
          <a:defRPr sz="1200" dirty="0" err="1" smtClean="0"/>
        </a:defPPr>
      </a:lstStyle>
      <a:style>
        <a:lnRef idx="2">
          <a:schemeClr val="accent1">
            <a:shade val="50000"/>
          </a:schemeClr>
        </a:lnRef>
        <a:fillRef idx="1">
          <a:schemeClr val="accent1"/>
        </a:fillRef>
        <a:effectRef idx="0">
          <a:schemeClr val="accent1"/>
        </a:effectRef>
        <a:fontRef idx="minor">
          <a:schemeClr val="lt1"/>
        </a:fontRef>
      </a:style>
    </a:spDef>
    <a:txDef>
      <a:spPr>
        <a:noFill/>
      </a:spPr>
      <a:bodyPr wrap="none" lIns="0" tIns="0" rIns="0" bIns="0" rtlCol="0">
        <a:spAutoFit/>
      </a:bodyPr>
      <a:lstStyle>
        <a:defPPr>
          <a:defRPr sz="1400" dirty="0" err="1" smtClean="0"/>
        </a:defPPr>
      </a:lstStyle>
    </a:txDef>
  </a:objectDefaults>
  <a:extraClrSchemeLst/>
  <a:extLst>
    <a:ext uri="{05A4C25C-085E-4340-85A3-A5531E510DB2}">
      <thm15:themeFamily xmlns:thm15="http://schemas.microsoft.com/office/thememl/2012/main" name="Egis" id="{442E41AC-669D-45CC-B881-4D1430D04708}" vid="{6BED1D58-39B6-4025-BC48-6441989E340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46b2c98-2e89-409a-89b0-a6c0c0d40343">
      <Terms xmlns="http://schemas.microsoft.com/office/infopath/2007/PartnerControls"/>
    </lcf76f155ced4ddcb4097134ff3c332f>
    <TaxCatchAll xmlns="5e675a90-390f-41c0-99f4-5cdbc99cd76e"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FE3715AC6A2C774CB5998A71D94EC317" ma:contentTypeVersion="10" ma:contentTypeDescription="Crée un document." ma:contentTypeScope="" ma:versionID="fe50e28064a10a3cab2de58a22ddd0f3">
  <xsd:schema xmlns:xsd="http://www.w3.org/2001/XMLSchema" xmlns:xs="http://www.w3.org/2001/XMLSchema" xmlns:p="http://schemas.microsoft.com/office/2006/metadata/properties" xmlns:ns2="b46b2c98-2e89-409a-89b0-a6c0c0d40343" xmlns:ns3="5e675a90-390f-41c0-99f4-5cdbc99cd76e" targetNamespace="http://schemas.microsoft.com/office/2006/metadata/properties" ma:root="true" ma:fieldsID="e3a8c4541a1e93c16079499b8342a00b" ns2:_="" ns3:_="">
    <xsd:import namespace="b46b2c98-2e89-409a-89b0-a6c0c0d40343"/>
    <xsd:import namespace="5e675a90-390f-41c0-99f4-5cdbc99cd76e"/>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46b2c98-2e89-409a-89b0-a6c0c0d403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30d51d67-e8d4-4559-bae7-b89d9d2306d7"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e675a90-390f-41c0-99f4-5cdbc99cd76e"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6e1ce5a3-f0a1-4a74-9bcd-95eb173fb6fe}" ma:internalName="TaxCatchAll" ma:showField="CatchAllData" ma:web="5e675a90-390f-41c0-99f4-5cdbc99cd76e">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74E83E6-0DA3-46AB-8C28-F7CDF5AF0FD0}">
  <ds:schemaRefs>
    <ds:schemaRef ds:uri="http://schemas.microsoft.com/office/2006/metadata/properties"/>
    <ds:schemaRef ds:uri="http://schemas.microsoft.com/office/infopath/2007/PartnerControls"/>
    <ds:schemaRef ds:uri="abe5c334-ac0b-49d5-bf7c-0bb3a1c7814d"/>
  </ds:schemaRefs>
</ds:datastoreItem>
</file>

<file path=customXml/itemProps2.xml><?xml version="1.0" encoding="utf-8"?>
<ds:datastoreItem xmlns:ds="http://schemas.openxmlformats.org/officeDocument/2006/customXml" ds:itemID="{3CDD109F-9A22-408B-81B1-0DB8F142F5B3}">
  <ds:schemaRefs>
    <ds:schemaRef ds:uri="http://schemas.openxmlformats.org/officeDocument/2006/bibliography"/>
  </ds:schemaRefs>
</ds:datastoreItem>
</file>

<file path=customXml/itemProps3.xml><?xml version="1.0" encoding="utf-8"?>
<ds:datastoreItem xmlns:ds="http://schemas.openxmlformats.org/officeDocument/2006/customXml" ds:itemID="{900FBB27-FB0D-455C-9D9A-96B84A1FF240}"/>
</file>

<file path=customXml/itemProps4.xml><?xml version="1.0" encoding="utf-8"?>
<ds:datastoreItem xmlns:ds="http://schemas.openxmlformats.org/officeDocument/2006/customXml" ds:itemID="{5F676C90-2508-4D99-90E2-F7AF933DFAC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33</Pages>
  <Words>7421</Words>
  <Characters>40820</Characters>
  <Application>Microsoft Office Word</Application>
  <DocSecurity>0</DocSecurity>
  <Lines>340</Lines>
  <Paragraphs>96</Paragraphs>
  <ScaleCrop>false</ScaleCrop>
  <HeadingPairs>
    <vt:vector size="2" baseType="variant">
      <vt:variant>
        <vt:lpstr>Titre</vt:lpstr>
      </vt:variant>
      <vt:variant>
        <vt:i4>1</vt:i4>
      </vt:variant>
    </vt:vector>
  </HeadingPairs>
  <TitlesOfParts>
    <vt:vector size="1" baseType="lpstr">
      <vt:lpstr>Guide de programmation des PCC – Volet fonctionnel – V1b</vt:lpstr>
    </vt:vector>
  </TitlesOfParts>
  <Company>Egis</Company>
  <LinksUpToDate>false</LinksUpToDate>
  <CharactersWithSpaces>48145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 de programmation des PCC – Volet fonctionnel – V2</dc:title>
  <dc:subject>VNF – Guide de programmation des postes de commandes centralisées (PCC)</dc:subject>
  <dc:creator>HEILES Olivier</dc:creator>
  <cp:keywords/>
  <dc:description/>
  <cp:lastModifiedBy>SEMERVIL Audrey</cp:lastModifiedBy>
  <cp:revision>3</cp:revision>
  <cp:lastPrinted>2021-02-03T21:22:00Z</cp:lastPrinted>
  <dcterms:created xsi:type="dcterms:W3CDTF">2023-01-10T12:52:00Z</dcterms:created>
  <dcterms:modified xsi:type="dcterms:W3CDTF">2023-01-10T12:54:00Z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0x010100FE3715AC6A2C774CB5998A71D94EC317</vt:lpwstr>
  </property>
  <property fmtid="{D5CDD505-2E9C-101B-9397-08002B2CF9AE}" pid="3" name="MediaServiceImageTags">
    <vt:lpwstr/>
  </property>
</Properties>
</file>